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025B7" w:rsidR="00A7412F" w:rsidP="00A7412F" w:rsidRDefault="00A7412F" w14:paraId="5126D25A" w14:textId="77777777">
      <w:pPr>
        <w:jc w:val="center"/>
        <w:rPr>
          <w:color w:val="2F5496" w:themeColor="accent1" w:themeShade="BF"/>
          <w:sz w:val="40"/>
          <w:szCs w:val="40"/>
        </w:rPr>
      </w:pPr>
      <w:r w:rsidRPr="006025B7">
        <w:rPr>
          <w:noProof/>
          <w:color w:val="2F5496" w:themeColor="accent1" w:themeShade="BF"/>
        </w:rPr>
        <w:drawing>
          <wp:anchor distT="0" distB="0" distL="114300" distR="114300" simplePos="0" relativeHeight="251659264" behindDoc="0" locked="0" layoutInCell="1" allowOverlap="1" wp14:anchorId="4A90781B" wp14:editId="6688155F">
            <wp:simplePos x="0" y="0"/>
            <wp:positionH relativeFrom="margin">
              <wp:posOffset>8215630</wp:posOffset>
            </wp:positionH>
            <wp:positionV relativeFrom="paragraph">
              <wp:posOffset>-171450</wp:posOffset>
            </wp:positionV>
            <wp:extent cx="1352550" cy="1018391"/>
            <wp:effectExtent l="0" t="0" r="0" b="0"/>
            <wp:wrapNone/>
            <wp:docPr id="4" name="Picture 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, company n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18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25B7">
        <w:rPr>
          <w:color w:val="2F5496" w:themeColor="accent1" w:themeShade="BF"/>
          <w:sz w:val="40"/>
          <w:szCs w:val="40"/>
        </w:rPr>
        <w:t>Saffron Walden County High School Curriculum</w:t>
      </w:r>
    </w:p>
    <w:p w:rsidRPr="006025B7" w:rsidR="00A7412F" w:rsidP="00A7412F" w:rsidRDefault="00A7412F" w14:paraId="5960B7FC" w14:textId="77777777">
      <w:pPr>
        <w:jc w:val="center"/>
      </w:pPr>
    </w:p>
    <w:tbl>
      <w:tblPr>
        <w:tblStyle w:val="TableGrid"/>
        <w:tblpPr w:leftFromText="180" w:rightFromText="180" w:vertAnchor="page" w:horzAnchor="margin" w:tblpXSpec="center" w:tblpY="2536"/>
        <w:tblW w:w="16308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436"/>
        <w:gridCol w:w="2185"/>
        <w:gridCol w:w="2183"/>
        <w:gridCol w:w="2183"/>
        <w:gridCol w:w="2183"/>
        <w:gridCol w:w="2183"/>
      </w:tblGrid>
      <w:tr w:rsidRPr="006025B7" w:rsidR="00A7412F" w:rsidTr="5A1B909B" w14:paraId="4D2A708E" w14:textId="77777777">
        <w:trPr>
          <w:trHeight w:val="984"/>
        </w:trPr>
        <w:tc>
          <w:tcPr>
            <w:tcW w:w="2955" w:type="dxa"/>
            <w:gridSpan w:val="2"/>
            <w:vMerge w:val="restart"/>
            <w:tcMar/>
          </w:tcPr>
          <w:p w:rsidRPr="006025B7" w:rsidR="00A7412F" w:rsidP="00681702" w:rsidRDefault="00A7412F" w14:paraId="6E7F30F6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6025B7" w:rsidR="00A7412F" w:rsidP="00681702" w:rsidRDefault="00A7412F" w14:paraId="20863538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6025B7" w:rsidR="00A7412F" w:rsidP="00681702" w:rsidRDefault="00A7412F" w14:paraId="57B475E4" w14:textId="77777777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</w:pPr>
            <w:r w:rsidRPr="006025B7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>Year 9</w:t>
            </w:r>
            <w:r w:rsidRPr="006025B7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br/>
            </w:r>
            <w:r w:rsidRPr="006025B7">
              <w:rPr>
                <w:rFonts w:cs="Arial"/>
                <w:b/>
                <w:bCs/>
                <w:color w:val="2F5496" w:themeColor="accent1" w:themeShade="BF"/>
                <w:sz w:val="36"/>
                <w:szCs w:val="36"/>
              </w:rPr>
              <w:t xml:space="preserve"> </w:t>
            </w:r>
            <w:r w:rsidRPr="006025B7">
              <w:rPr>
                <w:rFonts w:cs="Arial"/>
                <w:b/>
                <w:bCs/>
                <w:color w:val="2F5496" w:themeColor="accent1" w:themeShade="BF"/>
                <w:sz w:val="32"/>
                <w:szCs w:val="32"/>
              </w:rPr>
              <w:t xml:space="preserve"> Perspective and Identity</w:t>
            </w:r>
          </w:p>
          <w:p w:rsidRPr="006025B7" w:rsidR="00A7412F" w:rsidP="00681702" w:rsidRDefault="00A7412F" w14:paraId="411B8FC8" w14:textId="77777777">
            <w:pPr>
              <w:rPr>
                <w:rFonts w:cs="Arial"/>
                <w:color w:val="2F5496" w:themeColor="accent1" w:themeShade="BF"/>
              </w:rPr>
            </w:pPr>
          </w:p>
          <w:p w:rsidRPr="006025B7" w:rsidR="00A7412F" w:rsidP="00681702" w:rsidRDefault="00A7412F" w14:paraId="5967D155" w14:textId="77777777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621" w:type="dxa"/>
            <w:gridSpan w:val="2"/>
            <w:tcMar/>
          </w:tcPr>
          <w:p w:rsidRPr="006025B7" w:rsidR="00A7412F" w:rsidP="00681702" w:rsidRDefault="00A7412F" w14:paraId="7ED6965F" w14:textId="77777777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6025B7">
              <w:rPr>
                <w:rFonts w:cs="Arial"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Mar/>
          </w:tcPr>
          <w:p w:rsidRPr="006025B7" w:rsidR="00A7412F" w:rsidP="00681702" w:rsidRDefault="00A7412F" w14:paraId="0953BB51" w14:textId="77777777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6025B7">
              <w:rPr>
                <w:rFonts w:cs="Arial"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Mar/>
          </w:tcPr>
          <w:p w:rsidRPr="006025B7" w:rsidR="00A7412F" w:rsidP="00681702" w:rsidRDefault="00A7412F" w14:paraId="6C45CF31" w14:textId="77777777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6025B7">
              <w:rPr>
                <w:rFonts w:cs="Arial"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6025B7" w:rsidR="00A7412F" w:rsidTr="5A1B909B" w14:paraId="581393B4" w14:textId="77777777">
        <w:trPr>
          <w:trHeight w:val="952"/>
        </w:trPr>
        <w:tc>
          <w:tcPr>
            <w:tcW w:w="2955" w:type="dxa"/>
            <w:gridSpan w:val="2"/>
            <w:vMerge/>
            <w:tcMar/>
          </w:tcPr>
          <w:p w:rsidRPr="006025B7" w:rsidR="00A7412F" w:rsidP="00681702" w:rsidRDefault="00A7412F" w14:paraId="702CC4D6" w14:textId="77777777">
            <w:pPr>
              <w:rPr>
                <w:rFonts w:cs="Arial"/>
              </w:rPr>
            </w:pPr>
          </w:p>
        </w:tc>
        <w:tc>
          <w:tcPr>
            <w:tcW w:w="2436" w:type="dxa"/>
            <w:tcMar/>
          </w:tcPr>
          <w:p w:rsidRPr="006025B7" w:rsidR="00A7412F" w:rsidP="00681702" w:rsidRDefault="00A7412F" w14:paraId="00882A00" w14:textId="77777777">
            <w:pPr>
              <w:rPr>
                <w:rFonts w:cs="Arial"/>
                <w:b/>
                <w:bCs/>
              </w:rPr>
            </w:pPr>
            <w:r w:rsidRPr="006025B7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85" w:type="dxa"/>
            <w:tcMar/>
          </w:tcPr>
          <w:p w:rsidRPr="006025B7" w:rsidR="00A7412F" w:rsidP="00681702" w:rsidRDefault="00A7412F" w14:paraId="02BFF6FA" w14:textId="77777777">
            <w:pPr>
              <w:rPr>
                <w:rFonts w:cs="Arial"/>
                <w:b/>
                <w:bCs/>
              </w:rPr>
            </w:pPr>
            <w:r w:rsidRPr="006025B7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  <w:tcMar/>
          </w:tcPr>
          <w:p w:rsidRPr="006025B7" w:rsidR="00A7412F" w:rsidP="00681702" w:rsidRDefault="00A7412F" w14:paraId="19729869" w14:textId="77777777">
            <w:pPr>
              <w:rPr>
                <w:rFonts w:cs="Arial"/>
                <w:b/>
                <w:bCs/>
              </w:rPr>
            </w:pPr>
            <w:r w:rsidRPr="006025B7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tcMar/>
          </w:tcPr>
          <w:p w:rsidRPr="006025B7" w:rsidR="00A7412F" w:rsidP="00681702" w:rsidRDefault="00A7412F" w14:paraId="5C4DACF9" w14:textId="160007C2">
            <w:pPr>
              <w:rPr>
                <w:rFonts w:cs="Arial"/>
                <w:b/>
                <w:bCs/>
              </w:rPr>
            </w:pPr>
            <w:r w:rsidRPr="006025B7">
              <w:rPr>
                <w:rFonts w:cs="Arial"/>
                <w:b/>
                <w:bCs/>
              </w:rPr>
              <w:t>TERM</w:t>
            </w:r>
            <w:r w:rsidR="005B748C">
              <w:rPr>
                <w:rFonts w:cs="Arial"/>
                <w:b/>
                <w:bCs/>
              </w:rPr>
              <w:t xml:space="preserve"> </w:t>
            </w:r>
            <w:r w:rsidRPr="006025B7">
              <w:rPr>
                <w:rFonts w:cs="Arial"/>
                <w:b/>
                <w:bCs/>
              </w:rPr>
              <w:t>2B</w:t>
            </w:r>
          </w:p>
        </w:tc>
        <w:tc>
          <w:tcPr>
            <w:tcW w:w="2183" w:type="dxa"/>
            <w:tcMar/>
          </w:tcPr>
          <w:p w:rsidRPr="006025B7" w:rsidR="00A7412F" w:rsidP="00681702" w:rsidRDefault="00A7412F" w14:paraId="2AF1C02F" w14:textId="77777777">
            <w:pPr>
              <w:rPr>
                <w:rFonts w:cs="Arial"/>
                <w:b/>
                <w:bCs/>
              </w:rPr>
            </w:pPr>
            <w:r w:rsidRPr="006025B7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Mar/>
          </w:tcPr>
          <w:p w:rsidRPr="006025B7" w:rsidR="00A7412F" w:rsidP="00681702" w:rsidRDefault="00A7412F" w14:paraId="1766A6A4" w14:textId="0B855AFB">
            <w:pPr>
              <w:rPr>
                <w:rFonts w:cs="Arial"/>
                <w:b/>
                <w:bCs/>
              </w:rPr>
            </w:pPr>
            <w:r w:rsidRPr="006025B7">
              <w:rPr>
                <w:rFonts w:cs="Arial"/>
                <w:b/>
                <w:bCs/>
              </w:rPr>
              <w:t>TERM</w:t>
            </w:r>
            <w:r w:rsidR="005B748C">
              <w:rPr>
                <w:rFonts w:cs="Arial"/>
                <w:b/>
                <w:bCs/>
              </w:rPr>
              <w:t xml:space="preserve"> </w:t>
            </w:r>
            <w:r w:rsidRPr="006025B7">
              <w:rPr>
                <w:rFonts w:cs="Arial"/>
                <w:b/>
                <w:bCs/>
              </w:rPr>
              <w:t>3B</w:t>
            </w:r>
          </w:p>
        </w:tc>
      </w:tr>
      <w:tr w:rsidRPr="006025B7" w:rsidR="00A34AF5" w:rsidTr="5A1B909B" w14:paraId="26D5D0E5" w14:textId="77777777">
        <w:trPr>
          <w:trHeight w:val="1054"/>
        </w:trPr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6025B7" w:rsidR="00A34AF5" w:rsidP="00A34AF5" w:rsidRDefault="00A34AF5" w14:paraId="02164E17" w14:textId="77777777">
            <w:pPr>
              <w:ind w:left="113" w:right="113"/>
            </w:pPr>
          </w:p>
          <w:p w:rsidRPr="006025B7" w:rsidR="00A34AF5" w:rsidP="00A34AF5" w:rsidRDefault="00A34AF5" w14:paraId="2CBE78D6" w14:textId="77777777">
            <w:pPr>
              <w:ind w:left="113" w:right="113"/>
            </w:pPr>
          </w:p>
          <w:p w:rsidRPr="006025B7" w:rsidR="00A34AF5" w:rsidP="00A34AF5" w:rsidRDefault="00A34AF5" w14:paraId="222E713A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  <w:r w:rsidRPr="006025B7">
              <w:rPr>
                <w:sz w:val="32"/>
                <w:szCs w:val="32"/>
              </w:rPr>
              <w:t>English</w:t>
            </w:r>
          </w:p>
          <w:p w:rsidRPr="006025B7" w:rsidR="00A34AF5" w:rsidP="00A34AF5" w:rsidRDefault="00A34AF5" w14:paraId="6ABA937C" w14:textId="77777777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:rsidRPr="006025B7" w:rsidR="00A34AF5" w:rsidP="00A34AF5" w:rsidRDefault="00A34AF5" w14:paraId="12B8FEF3" w14:textId="77777777">
            <w:pPr>
              <w:ind w:left="113" w:right="113"/>
            </w:pPr>
          </w:p>
          <w:p w:rsidRPr="006025B7" w:rsidR="00A34AF5" w:rsidP="00A34AF5" w:rsidRDefault="00A34AF5" w14:paraId="5E197044" w14:textId="77777777">
            <w:pPr>
              <w:ind w:left="113" w:right="113"/>
            </w:pPr>
          </w:p>
        </w:tc>
        <w:tc>
          <w:tcPr>
            <w:tcW w:w="1920" w:type="dxa"/>
            <w:tcMar/>
          </w:tcPr>
          <w:p w:rsidRPr="006025B7" w:rsidR="00A34AF5" w:rsidP="00A34AF5" w:rsidRDefault="00A34AF5" w14:paraId="10F4BF31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:rsidRPr="006025B7" w:rsidR="00A34AF5" w:rsidP="00A34AF5" w:rsidRDefault="00A34AF5" w14:paraId="18577027" w14:textId="77777777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6025B7">
              <w:rPr>
                <w:sz w:val="18"/>
                <w:szCs w:val="18"/>
              </w:rPr>
              <w:t>KNOWLEDGE DOMAIN</w:t>
            </w:r>
            <w:r w:rsidRPr="006025B7">
              <w:rPr>
                <w:sz w:val="18"/>
                <w:szCs w:val="18"/>
              </w:rPr>
              <w:tab/>
            </w:r>
          </w:p>
        </w:tc>
        <w:tc>
          <w:tcPr>
            <w:tcW w:w="2436" w:type="dxa"/>
            <w:tcMar/>
          </w:tcPr>
          <w:p w:rsidRPr="006025B7" w:rsidR="00A34AF5" w:rsidP="00A34AF5" w:rsidRDefault="00A34AF5" w14:paraId="4452ADD4" w14:textId="77777777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25B7">
              <w:rPr>
                <w:rFonts w:cs="Arial"/>
                <w:b/>
                <w:sz w:val="18"/>
                <w:szCs w:val="18"/>
              </w:rPr>
              <w:t>The Novel: American Greats (To Kill a Mockingbird or Of Mice and Men)</w:t>
            </w:r>
          </w:p>
          <w:p w:rsidRPr="006025B7" w:rsidR="00A34AF5" w:rsidP="00A34AF5" w:rsidRDefault="00A34AF5" w14:paraId="6DBDE4E2" w14:textId="4C33128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185" w:type="dxa"/>
            <w:tcMar/>
          </w:tcPr>
          <w:p w:rsidRPr="006025B7" w:rsidR="00A34AF5" w:rsidP="00A34AF5" w:rsidRDefault="00A34AF5" w14:paraId="4C3E2BF8" w14:textId="40CFB01F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The Editorial</w:t>
            </w:r>
          </w:p>
          <w:p w:rsidRPr="008D68DC" w:rsidR="00A34AF5" w:rsidP="00A34AF5" w:rsidRDefault="00A34AF5" w14:paraId="082997C6" w14:textId="79813801">
            <w:pPr>
              <w:jc w:val="center"/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</w:pPr>
            <w:r w:rsidRPr="5A1B909B" w:rsidR="0B718053"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  <w:t xml:space="preserve">Wider reading focus: Great </w:t>
            </w:r>
            <w:r w:rsidRPr="5A1B909B" w:rsidR="6B4C69F8"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  <w:t>non-fiction</w:t>
            </w:r>
            <w:r w:rsidRPr="5A1B909B" w:rsidR="0B718053">
              <w:rPr>
                <w:rFonts w:cs="Arial"/>
                <w:b w:val="1"/>
                <w:bCs w:val="1"/>
                <w:color w:val="00B050"/>
                <w:sz w:val="18"/>
                <w:szCs w:val="18"/>
              </w:rPr>
              <w:t xml:space="preserve"> writing</w:t>
            </w:r>
          </w:p>
          <w:p w:rsidRPr="006025B7" w:rsidR="00A34AF5" w:rsidP="00A34AF5" w:rsidRDefault="00A34AF5" w14:paraId="672EAFB4" w14:textId="77777777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6025B7" w:rsidR="00A34AF5" w:rsidP="00267780" w:rsidRDefault="00267780" w14:paraId="6EBF4B56" w14:textId="218E768B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  <w:r w:rsidRPr="006025B7"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>Much Ado About Nothing</w:t>
            </w:r>
          </w:p>
        </w:tc>
        <w:tc>
          <w:tcPr>
            <w:tcW w:w="2183" w:type="dxa"/>
            <w:tcMar/>
          </w:tcPr>
          <w:p w:rsidR="00A34AF5" w:rsidP="00A34AF5" w:rsidRDefault="00267780" w14:paraId="0E44FDBB" w14:textId="7777777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Unseen Poetry: The Human Experience</w:t>
            </w:r>
          </w:p>
          <w:p w:rsidR="00267780" w:rsidP="00267780" w:rsidRDefault="00267780" w14:paraId="07C6996C" w14:textId="77777777">
            <w:pPr>
              <w:jc w:val="center"/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</w:pPr>
            <w:r w:rsidRPr="114B9560">
              <w:rPr>
                <w:rFonts w:cs="Arial"/>
                <w:b/>
                <w:bCs/>
                <w:color w:val="00B050"/>
                <w:sz w:val="18"/>
                <w:szCs w:val="18"/>
              </w:rPr>
              <w:t>Wider reading focus: diverse literary shorts</w:t>
            </w:r>
          </w:p>
          <w:p w:rsidRPr="006025B7" w:rsidR="00267780" w:rsidP="00A34AF5" w:rsidRDefault="00267780" w14:paraId="6A41D534" w14:textId="5907AFC3">
            <w:pPr>
              <w:jc w:val="center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6025B7" w:rsidR="00A34AF5" w:rsidP="00A34AF5" w:rsidRDefault="00A34AF5" w14:paraId="5E59F5C4" w14:textId="022D5E7C">
            <w:pPr>
              <w:widowControl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683B02FC">
              <w:rPr>
                <w:rFonts w:cs="Arial"/>
                <w:b/>
                <w:bCs/>
                <w:sz w:val="18"/>
                <w:szCs w:val="18"/>
              </w:rPr>
              <w:t>Creative Writing: Power</w:t>
            </w:r>
          </w:p>
          <w:p w:rsidRPr="006025B7" w:rsidR="00267780" w:rsidP="00267780" w:rsidRDefault="00A34AF5" w14:paraId="258D8AD9" w14:textId="360FEDBC">
            <w:pPr>
              <w:jc w:val="center"/>
              <w:rPr>
                <w:rFonts w:cs="Arial"/>
              </w:rPr>
            </w:pPr>
            <w:r w:rsidRPr="114B9560">
              <w:rPr>
                <w:rFonts w:cs="Arial"/>
                <w:b/>
                <w:bCs/>
                <w:color w:val="00B050"/>
                <w:sz w:val="18"/>
                <w:szCs w:val="18"/>
              </w:rPr>
              <w:t xml:space="preserve">Wider reading focus: </w:t>
            </w:r>
            <w:r w:rsidR="00617F18">
              <w:rPr>
                <w:rFonts w:cs="Arial"/>
                <w:b/>
                <w:bCs/>
                <w:color w:val="00B050"/>
                <w:sz w:val="18"/>
                <w:szCs w:val="18"/>
              </w:rPr>
              <w:t>‘Lord of the Flies’</w:t>
            </w:r>
          </w:p>
          <w:p w:rsidRPr="006025B7" w:rsidR="00A34AF5" w:rsidP="00A34AF5" w:rsidRDefault="00A34AF5" w14:paraId="768CB61C" w14:textId="2D0121F7">
            <w:pPr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183" w:type="dxa"/>
            <w:tcMar/>
          </w:tcPr>
          <w:p w:rsidR="00A34AF5" w:rsidP="00A34AF5" w:rsidRDefault="00ED79A9" w14:paraId="354A1D58" w14:textId="7E27FCB5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Literature in the Real World: Wild East</w:t>
            </w:r>
          </w:p>
          <w:p w:rsidRPr="006025B7" w:rsidR="00A34AF5" w:rsidP="00A34AF5" w:rsidRDefault="00A34AF5" w14:paraId="3C7D1D32" w14:textId="77777777">
            <w:pPr>
              <w:rPr>
                <w:rFonts w:cs="Arial"/>
                <w:sz w:val="20"/>
                <w:szCs w:val="20"/>
              </w:rPr>
            </w:pPr>
          </w:p>
        </w:tc>
      </w:tr>
      <w:tr w:rsidRPr="006025B7" w:rsidR="00A34AF5" w:rsidTr="5A1B909B" w14:paraId="7D07D2D3" w14:textId="77777777">
        <w:trPr>
          <w:trHeight w:val="757"/>
        </w:trPr>
        <w:tc>
          <w:tcPr>
            <w:tcW w:w="1035" w:type="dxa"/>
            <w:vMerge/>
            <w:tcMar/>
          </w:tcPr>
          <w:p w:rsidRPr="006025B7" w:rsidR="00A34AF5" w:rsidP="00A34AF5" w:rsidRDefault="00A34AF5" w14:paraId="73BBB0D6" w14:textId="77777777"/>
        </w:tc>
        <w:tc>
          <w:tcPr>
            <w:tcW w:w="1920" w:type="dxa"/>
            <w:tcMar/>
          </w:tcPr>
          <w:p w:rsidRPr="006025B7" w:rsidR="00A34AF5" w:rsidP="00A34AF5" w:rsidRDefault="00A34AF5" w14:paraId="3E554B74" w14:textId="77777777">
            <w:pPr>
              <w:rPr>
                <w:sz w:val="18"/>
                <w:szCs w:val="18"/>
              </w:rPr>
            </w:pPr>
          </w:p>
        </w:tc>
        <w:tc>
          <w:tcPr>
            <w:tcW w:w="2436" w:type="dxa"/>
            <w:tcMar/>
          </w:tcPr>
          <w:p w:rsidRPr="006025B7" w:rsidR="00A34AF5" w:rsidP="00A34AF5" w:rsidRDefault="00A34AF5" w14:paraId="2DD76238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006025B7">
              <w:rPr>
                <w:rFonts w:cs="Arial"/>
                <w:color w:val="000000" w:themeColor="text1"/>
                <w:sz w:val="18"/>
                <w:szCs w:val="18"/>
              </w:rPr>
              <w:t>Argument: To read, understand and respond to texts, creating a cohesive argument.</w:t>
            </w:r>
          </w:p>
          <w:p w:rsidRPr="006025B7" w:rsidR="00A34AF5" w:rsidP="00A34AF5" w:rsidRDefault="00A34AF5" w14:paraId="3ADFD902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  <w:p w:rsidRPr="006025B7" w:rsidR="00A34AF5" w:rsidP="00A34AF5" w:rsidRDefault="00A34AF5" w14:paraId="3894F353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006025B7">
              <w:rPr>
                <w:rFonts w:cs="Arial"/>
                <w:color w:val="000000" w:themeColor="text1"/>
                <w:sz w:val="18"/>
                <w:szCs w:val="18"/>
              </w:rPr>
              <w:t>Analysis: To analyse the language, form and structure used by a writer to create meanings and effects</w:t>
            </w:r>
          </w:p>
          <w:p w:rsidRPr="006025B7" w:rsidR="00A34AF5" w:rsidP="00A34AF5" w:rsidRDefault="00A34AF5" w14:paraId="45478993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  <w:p w:rsidRPr="006025B7" w:rsidR="00A34AF5" w:rsidP="00A34AF5" w:rsidRDefault="00A34AF5" w14:paraId="64759EBF" w14:textId="77777777">
            <w:pPr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color w:val="000000" w:themeColor="text1"/>
                <w:sz w:val="18"/>
                <w:szCs w:val="18"/>
              </w:rPr>
              <w:t>Context: To show understanding of the relationships between texts and the contexts in which they were written.</w:t>
            </w:r>
          </w:p>
          <w:p w:rsidRPr="006025B7" w:rsidR="00A34AF5" w:rsidP="00A34AF5" w:rsidRDefault="00A34AF5" w14:paraId="2FDB5625" w14:textId="77777777">
            <w:pPr>
              <w:widowControl w:val="0"/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7AAD4AEB" w14:textId="77777777">
            <w:pPr>
              <w:widowControl w:val="0"/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5" w:type="dxa"/>
            <w:tcMar/>
          </w:tcPr>
          <w:p w:rsidRPr="006025B7" w:rsidR="00A34AF5" w:rsidP="00A34AF5" w:rsidRDefault="00A34AF5" w14:paraId="3EB02FC4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167E4BFD">
              <w:rPr>
                <w:rFonts w:cs="Arial"/>
                <w:color w:val="000000" w:themeColor="text1"/>
                <w:sz w:val="18"/>
                <w:szCs w:val="18"/>
              </w:rPr>
              <w:t xml:space="preserve">To communicate clearly, effectively and imaginatively, organising writing for different audiences and purposes. </w:t>
            </w:r>
          </w:p>
          <w:p w:rsidRPr="006025B7" w:rsidR="00A34AF5" w:rsidP="00A34AF5" w:rsidRDefault="00A34AF5" w14:paraId="08254BD2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  <w:p w:rsidRPr="006025B7" w:rsidR="00A34AF5" w:rsidP="00A34AF5" w:rsidRDefault="00A34AF5" w14:paraId="19DA740F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color w:val="000000" w:themeColor="text1"/>
                <w:sz w:val="18"/>
                <w:szCs w:val="18"/>
              </w:rPr>
              <w:t>To use a range of vocabulary, sentencing and punctuation effectively.</w:t>
            </w:r>
          </w:p>
          <w:p w:rsidRPr="006025B7" w:rsidR="00A34AF5" w:rsidP="00A34AF5" w:rsidRDefault="00A34AF5" w14:paraId="6CA322D6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497C5F35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435D4AA5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6D058656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07FF8EC0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721418D0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6253045D" w14:textId="77777777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6025B7" w:rsidR="00267780" w:rsidP="00267780" w:rsidRDefault="00267780" w14:paraId="5B65C57B" w14:textId="77777777">
            <w:pPr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sz w:val="18"/>
                <w:szCs w:val="18"/>
              </w:rPr>
              <w:t>Argument: To read, understand and respond to texts, creating a cohesive argument.</w:t>
            </w:r>
          </w:p>
          <w:p w:rsidRPr="006025B7" w:rsidR="00267780" w:rsidP="00267780" w:rsidRDefault="00267780" w14:paraId="6A55DE2A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267780" w:rsidP="00267780" w:rsidRDefault="00267780" w14:paraId="7B38F354" w14:textId="77777777">
            <w:pPr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sz w:val="18"/>
                <w:szCs w:val="18"/>
              </w:rPr>
              <w:t>Analysis: To analyse the language, form and structure used by a writer to create meanings and effects</w:t>
            </w:r>
          </w:p>
          <w:p w:rsidRPr="006025B7" w:rsidR="00267780" w:rsidP="00267780" w:rsidRDefault="00267780" w14:paraId="52DBEA4E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267780" w:rsidRDefault="00267780" w14:paraId="47CE0217" w14:textId="59B897DD">
            <w:pPr>
              <w:rPr>
                <w:rFonts w:cs="Arial"/>
                <w:sz w:val="18"/>
                <w:szCs w:val="18"/>
                <w:highlight w:val="yellow"/>
              </w:rPr>
            </w:pPr>
            <w:r w:rsidRPr="006025B7">
              <w:rPr>
                <w:rFonts w:cs="Arial"/>
                <w:sz w:val="18"/>
                <w:szCs w:val="18"/>
              </w:rPr>
              <w:t>Context: To show understanding of the relationships between texts and the contexts in which they were written.</w:t>
            </w:r>
          </w:p>
        </w:tc>
        <w:tc>
          <w:tcPr>
            <w:tcW w:w="2183" w:type="dxa"/>
            <w:tcMar/>
          </w:tcPr>
          <w:p w:rsidRPr="006025B7" w:rsidR="00A34AF5" w:rsidP="00A34AF5" w:rsidRDefault="00A34AF5" w14:paraId="39304AAD" w14:textId="77777777">
            <w:pPr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sz w:val="18"/>
                <w:szCs w:val="18"/>
              </w:rPr>
              <w:t>Argument: To read, understand and respond to texts, creating a cohesive argument.</w:t>
            </w:r>
          </w:p>
          <w:p w:rsidRPr="006025B7" w:rsidR="00A34AF5" w:rsidP="00A34AF5" w:rsidRDefault="00A34AF5" w14:paraId="0CADB295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2F101C51" w14:textId="7EA8A889">
            <w:pPr>
              <w:rPr>
                <w:rFonts w:cs="Arial"/>
                <w:sz w:val="18"/>
                <w:szCs w:val="18"/>
                <w:highlight w:val="yellow"/>
              </w:rPr>
            </w:pPr>
            <w:r w:rsidRPr="006025B7">
              <w:rPr>
                <w:rFonts w:cs="Arial"/>
                <w:sz w:val="18"/>
                <w:szCs w:val="18"/>
              </w:rPr>
              <w:t>Analysis: To analyse the language, form and structure used by a writer to create meanings and effects.</w:t>
            </w:r>
          </w:p>
        </w:tc>
        <w:tc>
          <w:tcPr>
            <w:tcW w:w="2183" w:type="dxa"/>
            <w:tcMar/>
          </w:tcPr>
          <w:p w:rsidRPr="006025B7" w:rsidR="00A34AF5" w:rsidP="00A34AF5" w:rsidRDefault="00A34AF5" w14:paraId="1F0C3AD5" w14:textId="798416A6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006025B7">
              <w:rPr>
                <w:rFonts w:cs="Arial"/>
                <w:color w:val="000000" w:themeColor="text1"/>
                <w:sz w:val="18"/>
                <w:szCs w:val="18"/>
              </w:rPr>
              <w:t xml:space="preserve">To communicate clearly, effectively and imaginatively, organising writing for different audiences and purposes. </w:t>
            </w:r>
          </w:p>
          <w:p w:rsidRPr="006025B7" w:rsidR="00A34AF5" w:rsidP="00A34AF5" w:rsidRDefault="00A34AF5" w14:paraId="3339D0C6" w14:textId="77777777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  <w:p w:rsidRPr="006025B7" w:rsidR="00A34AF5" w:rsidP="00A34AF5" w:rsidRDefault="00A34AF5" w14:paraId="4C0B1C23" w14:textId="77777777">
            <w:pPr>
              <w:widowControl w:val="0"/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color w:val="000000" w:themeColor="text1"/>
                <w:sz w:val="18"/>
                <w:szCs w:val="18"/>
              </w:rPr>
              <w:t>To use a range of vocabulary, sentencing and punctuation effectively.</w:t>
            </w:r>
          </w:p>
          <w:p w:rsidRPr="006025B7" w:rsidR="00A34AF5" w:rsidP="00A34AF5" w:rsidRDefault="00A34AF5" w14:paraId="7BF924F6" w14:textId="61434D3E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Mar/>
          </w:tcPr>
          <w:p w:rsidRPr="006025B7" w:rsidR="00A34AF5" w:rsidP="00A34AF5" w:rsidRDefault="00A34AF5" w14:paraId="670C6185" w14:textId="77777777">
            <w:pPr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sz w:val="18"/>
                <w:szCs w:val="18"/>
              </w:rPr>
              <w:t xml:space="preserve">To communicate clearly, effectively and imaginatively, organising writing for different audiences and purposes. </w:t>
            </w:r>
          </w:p>
          <w:p w:rsidRPr="006025B7" w:rsidR="00A34AF5" w:rsidP="00A34AF5" w:rsidRDefault="00A34AF5" w14:paraId="61061CC2" w14:textId="77777777">
            <w:pPr>
              <w:rPr>
                <w:rFonts w:cs="Arial"/>
                <w:sz w:val="18"/>
                <w:szCs w:val="18"/>
              </w:rPr>
            </w:pPr>
          </w:p>
          <w:p w:rsidR="00A34AF5" w:rsidP="00A34AF5" w:rsidRDefault="00A34AF5" w14:paraId="428A1877" w14:textId="77777777">
            <w:pPr>
              <w:rPr>
                <w:rFonts w:cs="Arial"/>
                <w:sz w:val="18"/>
                <w:szCs w:val="18"/>
              </w:rPr>
            </w:pPr>
            <w:r w:rsidRPr="006025B7">
              <w:rPr>
                <w:rFonts w:cs="Arial"/>
                <w:sz w:val="18"/>
                <w:szCs w:val="18"/>
              </w:rPr>
              <w:t>To use a range of vocabulary, sentencing and punctuation effectively.</w:t>
            </w:r>
          </w:p>
          <w:p w:rsidR="00A34AF5" w:rsidP="00A34AF5" w:rsidRDefault="00A34AF5" w14:paraId="46D96CD7" w14:textId="77777777">
            <w:pPr>
              <w:rPr>
                <w:rFonts w:cs="Arial"/>
                <w:sz w:val="18"/>
                <w:szCs w:val="18"/>
              </w:rPr>
            </w:pPr>
          </w:p>
          <w:p w:rsidRPr="006025B7" w:rsidR="00A34AF5" w:rsidP="00A34AF5" w:rsidRDefault="00A34AF5" w14:paraId="1E314541" w14:textId="7777777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review and edit work successfully.</w:t>
            </w:r>
          </w:p>
          <w:p w:rsidRPr="006025B7" w:rsidR="00A34AF5" w:rsidP="00A34AF5" w:rsidRDefault="00A34AF5" w14:paraId="633A9D96" w14:textId="77777777">
            <w:pPr>
              <w:rPr>
                <w:rFonts w:cs="Arial"/>
                <w:b/>
                <w:sz w:val="18"/>
                <w:szCs w:val="18"/>
              </w:rPr>
            </w:pPr>
          </w:p>
          <w:p w:rsidRPr="00926551" w:rsidR="00A34AF5" w:rsidP="00A34AF5" w:rsidRDefault="00A34AF5" w14:paraId="5ABC6E90" w14:textId="7777777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To develop confident skills in oracy, communicating with clarity, fluency and intonation. </w:t>
            </w:r>
          </w:p>
          <w:p w:rsidRPr="006025B7" w:rsidR="00A34AF5" w:rsidP="00A34AF5" w:rsidRDefault="00A34AF5" w14:paraId="135D4AB6" w14:textId="3B131B55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</w:tr>
    </w:tbl>
    <w:p w:rsidR="114B9560" w:rsidP="114B9560" w:rsidRDefault="114B9560" w14:paraId="29EFD246" w14:textId="650A7F9B">
      <w:pPr>
        <w:jc w:val="center"/>
      </w:pPr>
    </w:p>
    <w:p w:rsidR="00A7412F" w:rsidP="00A7412F" w:rsidRDefault="00A7412F" w14:paraId="302FD706" w14:textId="4B35184C">
      <w:pPr>
        <w:jc w:val="center"/>
      </w:pPr>
      <w:r w:rsidRPr="006025B7">
        <w:t>CURRICULUM SUMMARY</w:t>
      </w:r>
    </w:p>
    <w:p w:rsidR="00A7412F" w:rsidP="00A7412F" w:rsidRDefault="00A7412F" w14:paraId="3658CA16" w14:textId="417DD557">
      <w:pPr>
        <w:spacing w:after="160" w:line="259" w:lineRule="auto"/>
      </w:pPr>
    </w:p>
    <w:p w:rsidR="00A7412F" w:rsidP="00A7412F" w:rsidRDefault="00A7412F" w14:paraId="64C6C67E" w14:textId="136E5023">
      <w:pPr>
        <w:spacing w:after="160" w:line="259" w:lineRule="auto"/>
      </w:pPr>
    </w:p>
    <w:p w:rsidR="00692FA7" w:rsidRDefault="00692FA7" w14:paraId="0821F9DF" w14:textId="77777777"/>
    <w:sectPr w:rsidR="00692FA7" w:rsidSect="009C3846">
      <w:pgSz w:w="16838" w:h="11906" w:orient="landscape"/>
      <w:pgMar w:top="567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9333C"/>
    <w:multiLevelType w:val="hybridMultilevel"/>
    <w:tmpl w:val="34BA1448"/>
    <w:lvl w:ilvl="0" w:tplc="76A4F3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B0CB7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4658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B6B5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6E76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DCE7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8E50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1056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37241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6534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12F"/>
    <w:rsid w:val="00047054"/>
    <w:rsid w:val="000B6394"/>
    <w:rsid w:val="00166CF2"/>
    <w:rsid w:val="00267780"/>
    <w:rsid w:val="00274CFB"/>
    <w:rsid w:val="002D09B0"/>
    <w:rsid w:val="002D1BD6"/>
    <w:rsid w:val="002E7D32"/>
    <w:rsid w:val="003529E2"/>
    <w:rsid w:val="00391150"/>
    <w:rsid w:val="004E271A"/>
    <w:rsid w:val="005955E4"/>
    <w:rsid w:val="005B748C"/>
    <w:rsid w:val="005C3F10"/>
    <w:rsid w:val="00617F18"/>
    <w:rsid w:val="00647D56"/>
    <w:rsid w:val="00692FA7"/>
    <w:rsid w:val="006A4978"/>
    <w:rsid w:val="0083440B"/>
    <w:rsid w:val="00A34AF5"/>
    <w:rsid w:val="00A7412F"/>
    <w:rsid w:val="00BE1310"/>
    <w:rsid w:val="00CF226D"/>
    <w:rsid w:val="00D75438"/>
    <w:rsid w:val="00EC7371"/>
    <w:rsid w:val="00ED79A9"/>
    <w:rsid w:val="00EE6455"/>
    <w:rsid w:val="04F7A2AF"/>
    <w:rsid w:val="0B718053"/>
    <w:rsid w:val="114B9560"/>
    <w:rsid w:val="167E4BFD"/>
    <w:rsid w:val="187818AA"/>
    <w:rsid w:val="1D4C8832"/>
    <w:rsid w:val="27CC5786"/>
    <w:rsid w:val="2D2F15E8"/>
    <w:rsid w:val="2F50F5BE"/>
    <w:rsid w:val="49BF837B"/>
    <w:rsid w:val="4ACF2977"/>
    <w:rsid w:val="4B1EE15D"/>
    <w:rsid w:val="520A8AD6"/>
    <w:rsid w:val="5A1B909B"/>
    <w:rsid w:val="683B02FC"/>
    <w:rsid w:val="6B4C69F8"/>
    <w:rsid w:val="7CDEF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F60F2"/>
  <w15:chartTrackingRefBased/>
  <w15:docId w15:val="{CE22D77F-5D66-4413-BBF9-FE5F7E916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7412F"/>
    <w:pPr>
      <w:spacing w:after="0" w:line="240" w:lineRule="auto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12F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A7412F"/>
    <w:pPr>
      <w:spacing w:after="0" w:line="240" w:lineRule="auto"/>
    </w:pPr>
    <w:rPr>
      <w:rFonts w:ascii="Arial" w:hAnsi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114B9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455847196374886C815ECC913C089" ma:contentTypeVersion="17" ma:contentTypeDescription="Create a new document." ma:contentTypeScope="" ma:versionID="95ba7437d42fb3ccf78ca36ea0567819">
  <xsd:schema xmlns:xsd="http://www.w3.org/2001/XMLSchema" xmlns:xs="http://www.w3.org/2001/XMLSchema" xmlns:p="http://schemas.microsoft.com/office/2006/metadata/properties" xmlns:ns2="93455163-efaa-4e67-9449-ffd8191ad5d3" xmlns:ns3="65e6045a-47f3-4463-bf6e-05e8b3b3d544" targetNamespace="http://schemas.microsoft.com/office/2006/metadata/properties" ma:root="true" ma:fieldsID="d5dd2da3a3efa13b13cd82db4b704a18" ns2:_="" ns3:_="">
    <xsd:import namespace="93455163-efaa-4e67-9449-ffd8191ad5d3"/>
    <xsd:import namespace="65e6045a-47f3-4463-bf6e-05e8b3b3d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55163-efaa-4e67-9449-ffd8191ad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6045a-47f3-4463-bf6e-05e8b3b3d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a006d5-9ace-4679-9e24-5d90ce02ed59}" ma:internalName="TaxCatchAll" ma:showField="CatchAllData" ma:web="65e6045a-47f3-4463-bf6e-05e8b3b3d5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6045a-47f3-4463-bf6e-05e8b3b3d544" xsi:nil="true"/>
    <lcf76f155ced4ddcb4097134ff3c332f xmlns="93455163-efaa-4e67-9449-ffd8191ad5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A7A00F-FBF5-4E58-AB05-39DA8A438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55163-efaa-4e67-9449-ffd8191ad5d3"/>
    <ds:schemaRef ds:uri="65e6045a-47f3-4463-bf6e-05e8b3b3d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5BCA1-D90C-4A0E-9AF4-9EB4958D7E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62FB51-D35E-435A-9706-C964CC791464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J Sims (Main Office)</dc:creator>
  <keywords/>
  <dc:description/>
  <lastModifiedBy>Mrs L Hayes (English)</lastModifiedBy>
  <revision>19</revision>
  <dcterms:created xsi:type="dcterms:W3CDTF">2023-03-15T14:13:00.0000000Z</dcterms:created>
  <dcterms:modified xsi:type="dcterms:W3CDTF">2026-07-07T13:19:07.1474588Z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  <property fmtid="{D5CDD505-2E9C-101B-9397-08002B2CF9AE}" pid="3" name="MediaServiceImageTags">
    <vt:lpwstr/>
  </property>
</Properties>
</file>