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06EFC" w14:textId="77777777" w:rsidR="00B129E2" w:rsidRPr="006025B7" w:rsidRDefault="00B129E2" w:rsidP="00B129E2">
      <w:pPr>
        <w:jc w:val="center"/>
        <w:rPr>
          <w:color w:val="2F5496" w:themeColor="accent1" w:themeShade="BF"/>
          <w:sz w:val="40"/>
          <w:szCs w:val="40"/>
        </w:rPr>
      </w:pPr>
      <w:r w:rsidRPr="006025B7">
        <w:rPr>
          <w:noProof/>
          <w:color w:val="2F5496" w:themeColor="accent1" w:themeShade="BF"/>
        </w:rPr>
        <w:drawing>
          <wp:anchor distT="0" distB="0" distL="114300" distR="114300" simplePos="0" relativeHeight="251659264" behindDoc="0" locked="0" layoutInCell="1" allowOverlap="1" wp14:anchorId="7C841480" wp14:editId="72136FA1">
            <wp:simplePos x="0" y="0"/>
            <wp:positionH relativeFrom="column">
              <wp:posOffset>8391525</wp:posOffset>
            </wp:positionH>
            <wp:positionV relativeFrom="paragraph">
              <wp:posOffset>-352425</wp:posOffset>
            </wp:positionV>
            <wp:extent cx="1619250" cy="12192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025B7">
        <w:rPr>
          <w:color w:val="2F5496" w:themeColor="accent1" w:themeShade="BF"/>
          <w:sz w:val="40"/>
          <w:szCs w:val="40"/>
        </w:rPr>
        <w:t>Saffron Walden County High School Curriculum</w:t>
      </w:r>
    </w:p>
    <w:p w14:paraId="63AE85BF" w14:textId="77777777" w:rsidR="00B129E2" w:rsidRPr="006025B7" w:rsidRDefault="00B129E2" w:rsidP="00B129E2">
      <w:pPr>
        <w:jc w:val="center"/>
      </w:pPr>
    </w:p>
    <w:p w14:paraId="593A88A4" w14:textId="17573991" w:rsidR="00B129E2" w:rsidRDefault="00B129E2" w:rsidP="00B129E2">
      <w:pPr>
        <w:jc w:val="center"/>
      </w:pPr>
      <w:r w:rsidRPr="006025B7">
        <w:t>CURRICULUM SUMMARY</w:t>
      </w:r>
    </w:p>
    <w:p w14:paraId="09E52B42" w14:textId="77777777" w:rsidR="00ED69D7" w:rsidRDefault="00ED69D7" w:rsidP="00B129E2">
      <w:pPr>
        <w:jc w:val="center"/>
      </w:pPr>
    </w:p>
    <w:p w14:paraId="55A7861E" w14:textId="77777777" w:rsidR="00ED69D7" w:rsidRDefault="00ED69D7" w:rsidP="00B129E2">
      <w:pPr>
        <w:jc w:val="center"/>
      </w:pPr>
    </w:p>
    <w:p w14:paraId="6B24BC07" w14:textId="77777777" w:rsidR="00ED69D7" w:rsidRDefault="00ED69D7" w:rsidP="00B129E2">
      <w:pPr>
        <w:jc w:val="center"/>
      </w:pPr>
    </w:p>
    <w:tbl>
      <w:tblPr>
        <w:tblStyle w:val="TableGrid"/>
        <w:tblpPr w:leftFromText="180" w:rightFromText="180" w:vertAnchor="page" w:horzAnchor="margin" w:tblpXSpec="center" w:tblpY="2776"/>
        <w:tblW w:w="16308" w:type="dxa"/>
        <w:tblBorders>
          <w:top w:val="double" w:sz="4" w:space="0" w:color="A5A5A5" w:themeColor="accent3"/>
          <w:left w:val="double" w:sz="4" w:space="0" w:color="A5A5A5" w:themeColor="accent3"/>
          <w:bottom w:val="double" w:sz="4" w:space="0" w:color="A5A5A5" w:themeColor="accent3"/>
          <w:right w:val="double" w:sz="4" w:space="0" w:color="A5A5A5" w:themeColor="accent3"/>
          <w:insideH w:val="double" w:sz="4" w:space="0" w:color="A5A5A5" w:themeColor="accent3"/>
          <w:insideV w:val="double" w:sz="4" w:space="0" w:color="A5A5A5" w:themeColor="accent3"/>
        </w:tblBorders>
        <w:tblLayout w:type="fixed"/>
        <w:tblLook w:val="04A0" w:firstRow="1" w:lastRow="0" w:firstColumn="1" w:lastColumn="0" w:noHBand="0" w:noVBand="1"/>
      </w:tblPr>
      <w:tblGrid>
        <w:gridCol w:w="1035"/>
        <w:gridCol w:w="1920"/>
        <w:gridCol w:w="2436"/>
        <w:gridCol w:w="2185"/>
        <w:gridCol w:w="2183"/>
        <w:gridCol w:w="2183"/>
        <w:gridCol w:w="2183"/>
        <w:gridCol w:w="2183"/>
      </w:tblGrid>
      <w:tr w:rsidR="005A24CD" w:rsidRPr="00926551" w14:paraId="04ED1D9D" w14:textId="77777777" w:rsidTr="4F9D67D2">
        <w:trPr>
          <w:trHeight w:val="984"/>
        </w:trPr>
        <w:tc>
          <w:tcPr>
            <w:tcW w:w="2955" w:type="dxa"/>
            <w:gridSpan w:val="2"/>
            <w:vMerge w:val="restart"/>
          </w:tcPr>
          <w:p w14:paraId="1AB6A292" w14:textId="77777777" w:rsidR="005A24CD" w:rsidRPr="00926551" w:rsidRDefault="005A24CD" w:rsidP="005A24CD">
            <w:pPr>
              <w:rPr>
                <w:rFonts w:cs="Arial"/>
                <w:color w:val="2F5496" w:themeColor="accent1" w:themeShade="BF"/>
              </w:rPr>
            </w:pPr>
          </w:p>
          <w:p w14:paraId="6B87715C" w14:textId="77777777" w:rsidR="005A24CD" w:rsidRPr="00926551" w:rsidRDefault="005A24CD" w:rsidP="005A24CD">
            <w:pPr>
              <w:rPr>
                <w:rFonts w:cs="Arial"/>
                <w:color w:val="2F5496" w:themeColor="accent1" w:themeShade="BF"/>
              </w:rPr>
            </w:pPr>
          </w:p>
          <w:p w14:paraId="3F136BB5" w14:textId="77777777" w:rsidR="0021096A" w:rsidRPr="00F34CF7" w:rsidRDefault="0021096A" w:rsidP="0021096A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F34CF7"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  <w:t xml:space="preserve">Year 7: Love and War </w:t>
            </w:r>
          </w:p>
          <w:p w14:paraId="02496BE3" w14:textId="77777777" w:rsidR="005A24CD" w:rsidRPr="00926551" w:rsidRDefault="005A24CD" w:rsidP="005A24CD">
            <w:pPr>
              <w:rPr>
                <w:rFonts w:cs="Arial"/>
                <w:color w:val="2F5496" w:themeColor="accent1" w:themeShade="BF"/>
              </w:rPr>
            </w:pPr>
          </w:p>
        </w:tc>
        <w:tc>
          <w:tcPr>
            <w:tcW w:w="4621" w:type="dxa"/>
            <w:gridSpan w:val="2"/>
          </w:tcPr>
          <w:p w14:paraId="55BC9C7C" w14:textId="77777777" w:rsidR="005A24CD" w:rsidRPr="00926551" w:rsidRDefault="005A24CD" w:rsidP="005A24CD">
            <w:pPr>
              <w:jc w:val="center"/>
              <w:rPr>
                <w:rFonts w:cs="Arial"/>
                <w:color w:val="2F5496" w:themeColor="accent1" w:themeShade="BF"/>
                <w:sz w:val="36"/>
                <w:szCs w:val="36"/>
              </w:rPr>
            </w:pPr>
            <w:r w:rsidRPr="00926551">
              <w:rPr>
                <w:rFonts w:cs="Arial"/>
                <w:color w:val="2F5496" w:themeColor="accent1" w:themeShade="BF"/>
                <w:sz w:val="36"/>
                <w:szCs w:val="36"/>
              </w:rPr>
              <w:t>AUTUMN TERM</w:t>
            </w:r>
          </w:p>
        </w:tc>
        <w:tc>
          <w:tcPr>
            <w:tcW w:w="4366" w:type="dxa"/>
            <w:gridSpan w:val="2"/>
          </w:tcPr>
          <w:p w14:paraId="3FCC23A8" w14:textId="77777777" w:rsidR="005A24CD" w:rsidRPr="00926551" w:rsidRDefault="005A24CD" w:rsidP="005A24CD">
            <w:pPr>
              <w:jc w:val="center"/>
              <w:rPr>
                <w:rFonts w:cs="Arial"/>
                <w:color w:val="2F5496" w:themeColor="accent1" w:themeShade="BF"/>
                <w:sz w:val="36"/>
                <w:szCs w:val="36"/>
              </w:rPr>
            </w:pPr>
            <w:r w:rsidRPr="00926551">
              <w:rPr>
                <w:rFonts w:cs="Arial"/>
                <w:color w:val="2F5496" w:themeColor="accent1" w:themeShade="BF"/>
                <w:sz w:val="36"/>
                <w:szCs w:val="36"/>
              </w:rPr>
              <w:t>SPRING TERM</w:t>
            </w:r>
          </w:p>
        </w:tc>
        <w:tc>
          <w:tcPr>
            <w:tcW w:w="4366" w:type="dxa"/>
            <w:gridSpan w:val="2"/>
          </w:tcPr>
          <w:p w14:paraId="1580B003" w14:textId="77777777" w:rsidR="005A24CD" w:rsidRPr="00926551" w:rsidRDefault="005A24CD" w:rsidP="005A24CD">
            <w:pPr>
              <w:jc w:val="center"/>
              <w:rPr>
                <w:rFonts w:cs="Arial"/>
                <w:color w:val="2F5496" w:themeColor="accent1" w:themeShade="BF"/>
                <w:sz w:val="36"/>
                <w:szCs w:val="36"/>
              </w:rPr>
            </w:pPr>
            <w:r w:rsidRPr="00926551">
              <w:rPr>
                <w:rFonts w:cs="Arial"/>
                <w:color w:val="2F5496" w:themeColor="accent1" w:themeShade="BF"/>
                <w:sz w:val="36"/>
                <w:szCs w:val="36"/>
              </w:rPr>
              <w:t>SUMMER TERM</w:t>
            </w:r>
          </w:p>
        </w:tc>
      </w:tr>
      <w:tr w:rsidR="005A24CD" w:rsidRPr="00926551" w14:paraId="6BB5AE9C" w14:textId="77777777" w:rsidTr="4F9D67D2">
        <w:trPr>
          <w:trHeight w:val="416"/>
        </w:trPr>
        <w:tc>
          <w:tcPr>
            <w:tcW w:w="2955" w:type="dxa"/>
            <w:gridSpan w:val="2"/>
            <w:vMerge/>
          </w:tcPr>
          <w:p w14:paraId="1795BE32" w14:textId="77777777" w:rsidR="005A24CD" w:rsidRPr="00926551" w:rsidRDefault="005A24CD" w:rsidP="005A24CD">
            <w:pPr>
              <w:rPr>
                <w:rFonts w:cs="Arial"/>
              </w:rPr>
            </w:pPr>
          </w:p>
        </w:tc>
        <w:tc>
          <w:tcPr>
            <w:tcW w:w="2436" w:type="dxa"/>
          </w:tcPr>
          <w:p w14:paraId="66AE3371" w14:textId="77777777" w:rsidR="005A24CD" w:rsidRPr="00926551" w:rsidRDefault="005A24CD" w:rsidP="005A24CD">
            <w:pPr>
              <w:rPr>
                <w:rFonts w:cs="Arial"/>
                <w:b/>
                <w:bCs/>
              </w:rPr>
            </w:pPr>
            <w:r w:rsidRPr="00926551">
              <w:rPr>
                <w:rFonts w:cs="Arial"/>
                <w:b/>
                <w:bCs/>
              </w:rPr>
              <w:t>TERM 1A</w:t>
            </w:r>
          </w:p>
        </w:tc>
        <w:tc>
          <w:tcPr>
            <w:tcW w:w="2185" w:type="dxa"/>
          </w:tcPr>
          <w:p w14:paraId="43F8677E" w14:textId="77777777" w:rsidR="005A24CD" w:rsidRPr="00926551" w:rsidRDefault="005A24CD" w:rsidP="005A24CD">
            <w:pPr>
              <w:rPr>
                <w:rFonts w:cs="Arial"/>
                <w:b/>
                <w:bCs/>
              </w:rPr>
            </w:pPr>
            <w:r w:rsidRPr="00926551">
              <w:rPr>
                <w:rFonts w:cs="Arial"/>
                <w:b/>
                <w:bCs/>
              </w:rPr>
              <w:t>TERM 1B</w:t>
            </w:r>
          </w:p>
        </w:tc>
        <w:tc>
          <w:tcPr>
            <w:tcW w:w="2183" w:type="dxa"/>
          </w:tcPr>
          <w:p w14:paraId="2BA726C4" w14:textId="77777777" w:rsidR="005A24CD" w:rsidRPr="00926551" w:rsidRDefault="005A24CD" w:rsidP="005A24CD">
            <w:pPr>
              <w:rPr>
                <w:rFonts w:cs="Arial"/>
                <w:b/>
                <w:bCs/>
              </w:rPr>
            </w:pPr>
            <w:r w:rsidRPr="00926551">
              <w:rPr>
                <w:rFonts w:cs="Arial"/>
                <w:b/>
                <w:bCs/>
              </w:rPr>
              <w:t>TERM 2A</w:t>
            </w:r>
          </w:p>
        </w:tc>
        <w:tc>
          <w:tcPr>
            <w:tcW w:w="2183" w:type="dxa"/>
          </w:tcPr>
          <w:p w14:paraId="4686E673" w14:textId="08482421" w:rsidR="005A24CD" w:rsidRPr="00926551" w:rsidRDefault="005A24CD" w:rsidP="005A24CD">
            <w:pPr>
              <w:rPr>
                <w:rFonts w:cs="Arial"/>
                <w:b/>
                <w:bCs/>
              </w:rPr>
            </w:pPr>
            <w:r w:rsidRPr="00926551">
              <w:rPr>
                <w:rFonts w:cs="Arial"/>
                <w:b/>
                <w:bCs/>
              </w:rPr>
              <w:t>TERM</w:t>
            </w:r>
            <w:r w:rsidR="003D6C6E">
              <w:rPr>
                <w:rFonts w:cs="Arial"/>
                <w:b/>
                <w:bCs/>
              </w:rPr>
              <w:t xml:space="preserve"> </w:t>
            </w:r>
            <w:r w:rsidRPr="00926551">
              <w:rPr>
                <w:rFonts w:cs="Arial"/>
                <w:b/>
                <w:bCs/>
              </w:rPr>
              <w:t>2B</w:t>
            </w:r>
          </w:p>
        </w:tc>
        <w:tc>
          <w:tcPr>
            <w:tcW w:w="2183" w:type="dxa"/>
          </w:tcPr>
          <w:p w14:paraId="40439AED" w14:textId="77777777" w:rsidR="005A24CD" w:rsidRPr="00926551" w:rsidRDefault="005A24CD" w:rsidP="005A24CD">
            <w:pPr>
              <w:rPr>
                <w:rFonts w:cs="Arial"/>
                <w:b/>
                <w:bCs/>
              </w:rPr>
            </w:pPr>
            <w:r w:rsidRPr="00926551">
              <w:rPr>
                <w:rFonts w:cs="Arial"/>
                <w:b/>
                <w:bCs/>
              </w:rPr>
              <w:t>TERM 3A</w:t>
            </w:r>
          </w:p>
        </w:tc>
        <w:tc>
          <w:tcPr>
            <w:tcW w:w="2183" w:type="dxa"/>
          </w:tcPr>
          <w:p w14:paraId="7C9B4512" w14:textId="529EBF28" w:rsidR="005A24CD" w:rsidRPr="00926551" w:rsidRDefault="005A24CD" w:rsidP="005A24CD">
            <w:pPr>
              <w:rPr>
                <w:rFonts w:cs="Arial"/>
                <w:b/>
                <w:bCs/>
              </w:rPr>
            </w:pPr>
            <w:r w:rsidRPr="00926551">
              <w:rPr>
                <w:rFonts w:cs="Arial"/>
                <w:b/>
                <w:bCs/>
              </w:rPr>
              <w:t>TERM</w:t>
            </w:r>
            <w:r w:rsidR="003D6C6E">
              <w:rPr>
                <w:rFonts w:cs="Arial"/>
                <w:b/>
                <w:bCs/>
              </w:rPr>
              <w:t xml:space="preserve"> </w:t>
            </w:r>
            <w:r w:rsidRPr="00926551">
              <w:rPr>
                <w:rFonts w:cs="Arial"/>
                <w:b/>
                <w:bCs/>
              </w:rPr>
              <w:t>3B</w:t>
            </w:r>
          </w:p>
        </w:tc>
      </w:tr>
      <w:tr w:rsidR="00831635" w:rsidRPr="00926551" w14:paraId="1C8B72E8" w14:textId="77777777" w:rsidTr="4F9D67D2">
        <w:trPr>
          <w:trHeight w:val="1054"/>
        </w:trPr>
        <w:tc>
          <w:tcPr>
            <w:tcW w:w="1035" w:type="dxa"/>
            <w:vMerge w:val="restart"/>
            <w:shd w:val="clear" w:color="auto" w:fill="D5DCE4" w:themeFill="text2" w:themeFillTint="33"/>
            <w:textDirection w:val="btLr"/>
          </w:tcPr>
          <w:p w14:paraId="33F8863E" w14:textId="77777777" w:rsidR="00831635" w:rsidRPr="00926551" w:rsidRDefault="00831635" w:rsidP="00831635">
            <w:pPr>
              <w:ind w:left="113" w:right="113"/>
            </w:pPr>
          </w:p>
          <w:p w14:paraId="6042BDD5" w14:textId="77777777" w:rsidR="00831635" w:rsidRPr="00926551" w:rsidRDefault="00831635" w:rsidP="00831635">
            <w:pPr>
              <w:ind w:left="113" w:right="113"/>
            </w:pPr>
          </w:p>
          <w:p w14:paraId="7B796EE4" w14:textId="77777777" w:rsidR="00831635" w:rsidRPr="00926551" w:rsidRDefault="00831635" w:rsidP="00831635">
            <w:pPr>
              <w:ind w:left="113" w:right="113"/>
              <w:jc w:val="center"/>
              <w:rPr>
                <w:sz w:val="32"/>
                <w:szCs w:val="32"/>
              </w:rPr>
            </w:pPr>
            <w:r w:rsidRPr="00926551">
              <w:rPr>
                <w:sz w:val="32"/>
                <w:szCs w:val="32"/>
              </w:rPr>
              <w:t>English</w:t>
            </w:r>
          </w:p>
          <w:p w14:paraId="7CA00AD9" w14:textId="77777777" w:rsidR="00831635" w:rsidRPr="00926551" w:rsidRDefault="00831635" w:rsidP="00831635">
            <w:pPr>
              <w:ind w:left="113" w:right="113"/>
              <w:jc w:val="center"/>
              <w:rPr>
                <w:sz w:val="32"/>
                <w:szCs w:val="32"/>
              </w:rPr>
            </w:pPr>
          </w:p>
          <w:p w14:paraId="22CD27F0" w14:textId="77777777" w:rsidR="00831635" w:rsidRPr="00926551" w:rsidRDefault="00831635" w:rsidP="00831635">
            <w:pPr>
              <w:ind w:left="113" w:right="113"/>
            </w:pPr>
          </w:p>
          <w:p w14:paraId="3381D477" w14:textId="77777777" w:rsidR="00831635" w:rsidRPr="00926551" w:rsidRDefault="00831635" w:rsidP="00831635">
            <w:pPr>
              <w:ind w:left="113" w:right="113"/>
            </w:pPr>
          </w:p>
        </w:tc>
        <w:tc>
          <w:tcPr>
            <w:tcW w:w="1920" w:type="dxa"/>
          </w:tcPr>
          <w:p w14:paraId="16C0AE80" w14:textId="77777777" w:rsidR="00831635" w:rsidRPr="00926551" w:rsidRDefault="00831635" w:rsidP="00831635">
            <w:pPr>
              <w:tabs>
                <w:tab w:val="left" w:pos="1905"/>
              </w:tabs>
              <w:rPr>
                <w:sz w:val="18"/>
                <w:szCs w:val="18"/>
              </w:rPr>
            </w:pPr>
          </w:p>
          <w:p w14:paraId="78F33319" w14:textId="77777777" w:rsidR="00831635" w:rsidRPr="00926551" w:rsidRDefault="00831635" w:rsidP="00831635">
            <w:pPr>
              <w:tabs>
                <w:tab w:val="left" w:pos="1905"/>
              </w:tabs>
              <w:rPr>
                <w:sz w:val="18"/>
                <w:szCs w:val="18"/>
              </w:rPr>
            </w:pPr>
            <w:r w:rsidRPr="00926551">
              <w:rPr>
                <w:sz w:val="18"/>
                <w:szCs w:val="18"/>
              </w:rPr>
              <w:t>KNOWLEDGE DOMAIN</w:t>
            </w:r>
            <w:r w:rsidRPr="00926551">
              <w:rPr>
                <w:sz w:val="18"/>
                <w:szCs w:val="18"/>
              </w:rPr>
              <w:tab/>
            </w:r>
          </w:p>
        </w:tc>
        <w:tc>
          <w:tcPr>
            <w:tcW w:w="2436" w:type="dxa"/>
          </w:tcPr>
          <w:p w14:paraId="69E33494" w14:textId="77777777" w:rsidR="00831635" w:rsidRPr="00BE6CFF" w:rsidRDefault="00831635" w:rsidP="00831635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  <w:p w14:paraId="4C64F2B9" w14:textId="77777777" w:rsidR="00831635" w:rsidRPr="00BE6CFF" w:rsidRDefault="00831635" w:rsidP="00831635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BE6CFF">
              <w:rPr>
                <w:rFonts w:cs="Arial"/>
                <w:b/>
                <w:sz w:val="18"/>
                <w:szCs w:val="18"/>
              </w:rPr>
              <w:t>War with Troy</w:t>
            </w:r>
          </w:p>
          <w:p w14:paraId="429F6CE2" w14:textId="1961831B" w:rsidR="00831635" w:rsidRPr="00BE6CFF" w:rsidRDefault="00831635" w:rsidP="00831635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185" w:type="dxa"/>
          </w:tcPr>
          <w:p w14:paraId="57C07EB1" w14:textId="77777777" w:rsidR="00831635" w:rsidRPr="00BE6CFF" w:rsidRDefault="00831635" w:rsidP="00831635">
            <w:pPr>
              <w:widowControl w:val="0"/>
              <w:jc w:val="center"/>
              <w:rPr>
                <w:rFonts w:cs="Arial"/>
                <w:b/>
                <w:sz w:val="18"/>
                <w:szCs w:val="18"/>
              </w:rPr>
            </w:pPr>
          </w:p>
          <w:p w14:paraId="0EC94430" w14:textId="4BD38837" w:rsidR="00831635" w:rsidRPr="00BE6CFF" w:rsidRDefault="00831635" w:rsidP="00831635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2A489105">
              <w:rPr>
                <w:rFonts w:cs="Arial"/>
                <w:b/>
                <w:bCs/>
                <w:color w:val="000000" w:themeColor="text1"/>
                <w:sz w:val="18"/>
                <w:szCs w:val="18"/>
              </w:rPr>
              <w:t>The Novel (</w:t>
            </w:r>
            <w:r w:rsidRPr="2A489105">
              <w:rPr>
                <w:rFonts w:cs="Arial"/>
                <w:b/>
                <w:bCs/>
                <w:i/>
                <w:iCs/>
                <w:color w:val="000000" w:themeColor="text1"/>
                <w:sz w:val="18"/>
                <w:szCs w:val="18"/>
              </w:rPr>
              <w:t>Private Peaceful</w:t>
            </w:r>
            <w:r w:rsidRPr="2A489105">
              <w:rPr>
                <w:rFonts w:cs="Arial"/>
                <w:b/>
                <w:bCs/>
                <w:color w:val="000000" w:themeColor="text1"/>
                <w:sz w:val="18"/>
                <w:szCs w:val="18"/>
              </w:rPr>
              <w:t xml:space="preserve"> and </w:t>
            </w:r>
            <w:r w:rsidRPr="2A489105">
              <w:rPr>
                <w:rFonts w:cs="Arial"/>
                <w:b/>
                <w:bCs/>
                <w:i/>
                <w:iCs/>
                <w:color w:val="000000" w:themeColor="text1"/>
                <w:sz w:val="18"/>
                <w:szCs w:val="18"/>
              </w:rPr>
              <w:t>The Iron Man + Woman)</w:t>
            </w:r>
          </w:p>
          <w:p w14:paraId="13D20B82" w14:textId="1A38CAC3" w:rsidR="00831635" w:rsidRPr="00BE6CFF" w:rsidRDefault="00831635" w:rsidP="00831635">
            <w:pPr>
              <w:widowControl w:val="0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183" w:type="dxa"/>
          </w:tcPr>
          <w:p w14:paraId="5A49B0E4" w14:textId="77777777" w:rsidR="00831635" w:rsidRPr="00BE6CFF" w:rsidRDefault="00831635" w:rsidP="00831635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  <w:p w14:paraId="12AB5090" w14:textId="50F16B6D" w:rsidR="00831635" w:rsidRPr="00BE6CFF" w:rsidRDefault="00831635" w:rsidP="00831635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Our Lovely World</w:t>
            </w:r>
          </w:p>
          <w:p w14:paraId="7FE7D5DD" w14:textId="6073CEAB" w:rsidR="00831635" w:rsidRDefault="00831635" w:rsidP="00831635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  <w:p w14:paraId="37A43B7C" w14:textId="42D29EE5" w:rsidR="00831635" w:rsidRDefault="00831635" w:rsidP="00831635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  <w:r w:rsidRPr="2A489105">
              <w:rPr>
                <w:rFonts w:cs="Arial"/>
                <w:b/>
                <w:bCs/>
                <w:color w:val="00B050"/>
                <w:sz w:val="18"/>
                <w:szCs w:val="18"/>
              </w:rPr>
              <w:t>Wider reading for pleasure – ‘The London Eye Mystery’</w:t>
            </w:r>
          </w:p>
          <w:p w14:paraId="329FCE22" w14:textId="26A53DF9" w:rsidR="00831635" w:rsidRDefault="00831635" w:rsidP="00831635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  <w:p w14:paraId="0FF23C5D" w14:textId="5DA4F23C" w:rsidR="00831635" w:rsidRPr="00BE6CFF" w:rsidRDefault="00831635" w:rsidP="00831635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183" w:type="dxa"/>
          </w:tcPr>
          <w:p w14:paraId="40F09945" w14:textId="77777777" w:rsidR="00831635" w:rsidRPr="00BE6CFF" w:rsidRDefault="00831635" w:rsidP="00831635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  <w:p w14:paraId="6934BC8A" w14:textId="77777777" w:rsidR="00831635" w:rsidRPr="00BE6CFF" w:rsidRDefault="00831635" w:rsidP="00831635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Our Lovely World</w:t>
            </w:r>
          </w:p>
          <w:p w14:paraId="2731D71F" w14:textId="77777777" w:rsidR="00831635" w:rsidRDefault="00831635" w:rsidP="00831635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  <w:p w14:paraId="3E1683B3" w14:textId="77777777" w:rsidR="00831635" w:rsidRDefault="00831635" w:rsidP="00831635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  <w:r w:rsidRPr="2A489105">
              <w:rPr>
                <w:rFonts w:cs="Arial"/>
                <w:b/>
                <w:bCs/>
                <w:color w:val="00B050"/>
                <w:sz w:val="18"/>
                <w:szCs w:val="18"/>
              </w:rPr>
              <w:t>Wider reading for pleasure – ‘The London Eye Mystery’</w:t>
            </w:r>
          </w:p>
          <w:p w14:paraId="00C72FCA" w14:textId="77777777" w:rsidR="00831635" w:rsidRDefault="00831635" w:rsidP="00831635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  <w:p w14:paraId="1BE70388" w14:textId="0FF53F25" w:rsidR="00831635" w:rsidRPr="00BE6CFF" w:rsidRDefault="00831635" w:rsidP="00831635">
            <w:pPr>
              <w:jc w:val="center"/>
              <w:rPr>
                <w:rFonts w:cs="Arial"/>
                <w:b/>
                <w:bCs/>
                <w:color w:val="00B050"/>
                <w:sz w:val="18"/>
                <w:szCs w:val="18"/>
              </w:rPr>
            </w:pPr>
          </w:p>
        </w:tc>
        <w:tc>
          <w:tcPr>
            <w:tcW w:w="2183" w:type="dxa"/>
          </w:tcPr>
          <w:p w14:paraId="74810FFA" w14:textId="77777777" w:rsidR="00831635" w:rsidRDefault="00831635" w:rsidP="00831635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  <w:p w14:paraId="164EE17C" w14:textId="2C13ED8D" w:rsidR="00831635" w:rsidRDefault="00AA1A89" w:rsidP="00831635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Marvellous Myths and Literary Legends</w:t>
            </w:r>
          </w:p>
          <w:p w14:paraId="6B2D1435" w14:textId="77777777" w:rsidR="00831635" w:rsidRDefault="00831635" w:rsidP="00831635">
            <w:pPr>
              <w:jc w:val="center"/>
              <w:rPr>
                <w:rFonts w:cs="Arial"/>
                <w:b/>
                <w:bCs/>
                <w:color w:val="00B050"/>
                <w:sz w:val="18"/>
                <w:szCs w:val="18"/>
              </w:rPr>
            </w:pPr>
          </w:p>
          <w:p w14:paraId="1521A7FB" w14:textId="16C33534" w:rsidR="00831635" w:rsidRPr="00BE6CFF" w:rsidRDefault="00831635" w:rsidP="00831635">
            <w:pPr>
              <w:widowControl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183" w:type="dxa"/>
          </w:tcPr>
          <w:p w14:paraId="521862C7" w14:textId="77777777" w:rsidR="00831635" w:rsidRPr="00BE6CFF" w:rsidRDefault="00831635" w:rsidP="00831635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  <w:p w14:paraId="7BA5A3D7" w14:textId="0C9250B3" w:rsidR="00831635" w:rsidRPr="00BE6CFF" w:rsidRDefault="00831635" w:rsidP="00831635">
            <w:pPr>
              <w:jc w:val="center"/>
              <w:rPr>
                <w:rFonts w:cs="Arial"/>
                <w:sz w:val="18"/>
                <w:szCs w:val="18"/>
              </w:rPr>
            </w:pPr>
            <w:r w:rsidRPr="00BE6CFF">
              <w:rPr>
                <w:rFonts w:cs="Arial"/>
                <w:b/>
                <w:sz w:val="18"/>
                <w:szCs w:val="18"/>
              </w:rPr>
              <w:t>A Midsummer Night’s Dream</w:t>
            </w:r>
          </w:p>
        </w:tc>
      </w:tr>
      <w:tr w:rsidR="00831635" w:rsidRPr="00926551" w14:paraId="04539F8B" w14:textId="77777777" w:rsidTr="4F9D67D2">
        <w:trPr>
          <w:trHeight w:val="3609"/>
        </w:trPr>
        <w:tc>
          <w:tcPr>
            <w:tcW w:w="1035" w:type="dxa"/>
            <w:vMerge/>
          </w:tcPr>
          <w:p w14:paraId="2CC3F53D" w14:textId="77777777" w:rsidR="00831635" w:rsidRPr="00926551" w:rsidRDefault="00831635" w:rsidP="00831635"/>
        </w:tc>
        <w:tc>
          <w:tcPr>
            <w:tcW w:w="1920" w:type="dxa"/>
          </w:tcPr>
          <w:p w14:paraId="74A3FF85" w14:textId="77777777" w:rsidR="00831635" w:rsidRPr="00926551" w:rsidRDefault="00831635" w:rsidP="00831635">
            <w:pPr>
              <w:rPr>
                <w:sz w:val="18"/>
                <w:szCs w:val="18"/>
              </w:rPr>
            </w:pPr>
          </w:p>
          <w:p w14:paraId="528E93C4" w14:textId="77777777" w:rsidR="00831635" w:rsidRPr="00926551" w:rsidRDefault="00831635" w:rsidP="00831635">
            <w:pPr>
              <w:rPr>
                <w:sz w:val="18"/>
                <w:szCs w:val="18"/>
              </w:rPr>
            </w:pPr>
            <w:r w:rsidRPr="00926551">
              <w:rPr>
                <w:sz w:val="18"/>
                <w:szCs w:val="18"/>
              </w:rPr>
              <w:t xml:space="preserve">SKILLS </w:t>
            </w:r>
            <w:r w:rsidRPr="00926551">
              <w:rPr>
                <w:rFonts w:cstheme="minorHAnsi"/>
                <w:sz w:val="18"/>
                <w:szCs w:val="18"/>
              </w:rPr>
              <w:t>DEVELOPED THROUGH THE KNOWLEDGE AND ENQUIRIES TAUGHT THIS HALF TERM</w:t>
            </w:r>
          </w:p>
          <w:p w14:paraId="42C7A92F" w14:textId="77777777" w:rsidR="00831635" w:rsidRPr="00926551" w:rsidRDefault="00831635" w:rsidP="00831635">
            <w:pPr>
              <w:rPr>
                <w:sz w:val="18"/>
                <w:szCs w:val="18"/>
              </w:rPr>
            </w:pPr>
          </w:p>
          <w:p w14:paraId="00B247E5" w14:textId="77777777" w:rsidR="00831635" w:rsidRPr="00926551" w:rsidRDefault="00831635" w:rsidP="00831635">
            <w:pPr>
              <w:rPr>
                <w:sz w:val="18"/>
                <w:szCs w:val="18"/>
              </w:rPr>
            </w:pPr>
          </w:p>
          <w:p w14:paraId="527CCB2C" w14:textId="77777777" w:rsidR="00831635" w:rsidRPr="00926551" w:rsidRDefault="00831635" w:rsidP="00831635">
            <w:pPr>
              <w:rPr>
                <w:sz w:val="18"/>
                <w:szCs w:val="18"/>
              </w:rPr>
            </w:pPr>
          </w:p>
          <w:p w14:paraId="188B2C8E" w14:textId="77777777" w:rsidR="00831635" w:rsidRPr="00926551" w:rsidRDefault="00831635" w:rsidP="00831635">
            <w:pPr>
              <w:rPr>
                <w:sz w:val="18"/>
                <w:szCs w:val="18"/>
              </w:rPr>
            </w:pPr>
          </w:p>
          <w:p w14:paraId="2E391329" w14:textId="77777777" w:rsidR="00831635" w:rsidRPr="00926551" w:rsidRDefault="00831635" w:rsidP="00831635">
            <w:pPr>
              <w:rPr>
                <w:sz w:val="18"/>
                <w:szCs w:val="18"/>
              </w:rPr>
            </w:pPr>
          </w:p>
          <w:p w14:paraId="5EA0E1FC" w14:textId="77777777" w:rsidR="00831635" w:rsidRPr="00926551" w:rsidRDefault="00831635" w:rsidP="00831635">
            <w:pPr>
              <w:rPr>
                <w:sz w:val="18"/>
                <w:szCs w:val="18"/>
              </w:rPr>
            </w:pPr>
          </w:p>
          <w:p w14:paraId="5D0A756F" w14:textId="77777777" w:rsidR="00831635" w:rsidRPr="00926551" w:rsidRDefault="00831635" w:rsidP="00831635">
            <w:pPr>
              <w:rPr>
                <w:sz w:val="18"/>
                <w:szCs w:val="18"/>
              </w:rPr>
            </w:pPr>
          </w:p>
          <w:p w14:paraId="75480AF2" w14:textId="77777777" w:rsidR="00831635" w:rsidRPr="00926551" w:rsidRDefault="00831635" w:rsidP="00831635">
            <w:pPr>
              <w:rPr>
                <w:sz w:val="18"/>
                <w:szCs w:val="18"/>
              </w:rPr>
            </w:pPr>
          </w:p>
        </w:tc>
        <w:tc>
          <w:tcPr>
            <w:tcW w:w="2436" w:type="dxa"/>
          </w:tcPr>
          <w:p w14:paraId="642EA5C9" w14:textId="77777777" w:rsidR="00831635" w:rsidRPr="00BE6CFF" w:rsidRDefault="00831635" w:rsidP="00831635">
            <w:pPr>
              <w:widowControl w:val="0"/>
              <w:rPr>
                <w:rFonts w:cs="Arial"/>
                <w:sz w:val="18"/>
                <w:szCs w:val="18"/>
              </w:rPr>
            </w:pPr>
            <w:r w:rsidRPr="00BE6CFF">
              <w:rPr>
                <w:rFonts w:cs="Arial"/>
                <w:sz w:val="18"/>
                <w:szCs w:val="18"/>
              </w:rPr>
              <w:t>To use effective creative writing techniques in a piece of fictional writing.</w:t>
            </w:r>
          </w:p>
          <w:p w14:paraId="6C9B0A26" w14:textId="77777777" w:rsidR="00831635" w:rsidRPr="00BE6CFF" w:rsidRDefault="00831635" w:rsidP="00831635">
            <w:pPr>
              <w:widowControl w:val="0"/>
              <w:rPr>
                <w:rFonts w:cs="Arial"/>
                <w:sz w:val="18"/>
                <w:szCs w:val="18"/>
                <w:highlight w:val="yellow"/>
              </w:rPr>
            </w:pPr>
          </w:p>
          <w:p w14:paraId="12E156DB" w14:textId="77777777" w:rsidR="00831635" w:rsidRPr="00BE6CFF" w:rsidRDefault="00831635" w:rsidP="00831635">
            <w:pPr>
              <w:widowControl w:val="0"/>
              <w:rPr>
                <w:rFonts w:cs="Arial"/>
                <w:sz w:val="18"/>
                <w:szCs w:val="18"/>
              </w:rPr>
            </w:pPr>
            <w:r w:rsidRPr="00BE6CFF">
              <w:rPr>
                <w:rFonts w:cs="Arial"/>
                <w:sz w:val="18"/>
                <w:szCs w:val="18"/>
              </w:rPr>
              <w:t xml:space="preserve">To accurately use paragraphs and sentencing. </w:t>
            </w:r>
          </w:p>
          <w:p w14:paraId="69CDDD8F" w14:textId="77777777" w:rsidR="00831635" w:rsidRPr="00BE6CFF" w:rsidRDefault="00831635" w:rsidP="00831635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19B9942A" w14:textId="77777777" w:rsidR="00831635" w:rsidRPr="00BE6CFF" w:rsidRDefault="00831635" w:rsidP="00831635">
            <w:pPr>
              <w:widowControl w:val="0"/>
              <w:rPr>
                <w:rFonts w:cs="Arial"/>
                <w:sz w:val="18"/>
                <w:szCs w:val="18"/>
              </w:rPr>
            </w:pPr>
            <w:r w:rsidRPr="00BE6CFF">
              <w:rPr>
                <w:rFonts w:cs="Arial"/>
                <w:sz w:val="18"/>
                <w:szCs w:val="18"/>
              </w:rPr>
              <w:t xml:space="preserve">To accurately use a range of punctuation. </w:t>
            </w:r>
          </w:p>
          <w:p w14:paraId="7F75C13B" w14:textId="77777777" w:rsidR="00831635" w:rsidRPr="00BE6CFF" w:rsidRDefault="00831635" w:rsidP="00831635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0308B785" w14:textId="0F5342FB" w:rsidR="00831635" w:rsidRPr="00BE6CFF" w:rsidRDefault="00831635" w:rsidP="00831635">
            <w:pPr>
              <w:widowControl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2185" w:type="dxa"/>
          </w:tcPr>
          <w:p w14:paraId="6382FA8E" w14:textId="77777777" w:rsidR="00831635" w:rsidRPr="00BE6CFF" w:rsidRDefault="00831635" w:rsidP="00831635">
            <w:pPr>
              <w:widowControl w:val="0"/>
              <w:rPr>
                <w:rFonts w:cs="Arial"/>
                <w:sz w:val="18"/>
                <w:szCs w:val="18"/>
              </w:rPr>
            </w:pPr>
            <w:r w:rsidRPr="00BE6CFF">
              <w:rPr>
                <w:rFonts w:cs="Arial"/>
                <w:sz w:val="18"/>
                <w:szCs w:val="18"/>
              </w:rPr>
              <w:t>To read, understand and make inferences about a text, using quotations to support ideas.</w:t>
            </w:r>
          </w:p>
          <w:p w14:paraId="32D2F8D2" w14:textId="77777777" w:rsidR="00831635" w:rsidRPr="00BE6CFF" w:rsidRDefault="00831635" w:rsidP="00831635">
            <w:pPr>
              <w:rPr>
                <w:rFonts w:cs="Arial"/>
                <w:sz w:val="18"/>
                <w:szCs w:val="18"/>
              </w:rPr>
            </w:pPr>
          </w:p>
          <w:p w14:paraId="62A064F5" w14:textId="77777777" w:rsidR="00831635" w:rsidRPr="00BE6CFF" w:rsidRDefault="00831635" w:rsidP="00831635">
            <w:pPr>
              <w:widowControl w:val="0"/>
              <w:rPr>
                <w:rFonts w:cs="Arial"/>
                <w:sz w:val="18"/>
                <w:szCs w:val="18"/>
              </w:rPr>
            </w:pPr>
            <w:r w:rsidRPr="00BE6CFF">
              <w:rPr>
                <w:rFonts w:cs="Arial"/>
                <w:sz w:val="18"/>
                <w:szCs w:val="18"/>
              </w:rPr>
              <w:t xml:space="preserve">To analyse the writer’s use of language and its effect. </w:t>
            </w:r>
          </w:p>
          <w:p w14:paraId="3E4DEE96" w14:textId="77777777" w:rsidR="00831635" w:rsidRPr="00BE6CFF" w:rsidRDefault="00831635" w:rsidP="00831635">
            <w:pPr>
              <w:rPr>
                <w:rFonts w:cs="Arial"/>
                <w:sz w:val="18"/>
                <w:szCs w:val="18"/>
              </w:rPr>
            </w:pPr>
          </w:p>
          <w:p w14:paraId="4EC6B354" w14:textId="77777777" w:rsidR="00831635" w:rsidRPr="00BE6CFF" w:rsidRDefault="00831635" w:rsidP="00831635">
            <w:pPr>
              <w:widowControl w:val="0"/>
              <w:rPr>
                <w:rFonts w:cs="Arial"/>
                <w:sz w:val="18"/>
                <w:szCs w:val="18"/>
              </w:rPr>
            </w:pPr>
            <w:r w:rsidRPr="00BE6CFF">
              <w:rPr>
                <w:rFonts w:cs="Arial"/>
                <w:sz w:val="18"/>
                <w:szCs w:val="18"/>
              </w:rPr>
              <w:t>To comment on the author’s ideas, linked to relevant contextual information.</w:t>
            </w:r>
          </w:p>
          <w:p w14:paraId="312810E7" w14:textId="0251CCC4" w:rsidR="00831635" w:rsidRPr="00BE6CFF" w:rsidRDefault="00831635" w:rsidP="00831635">
            <w:pPr>
              <w:widowControl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2183" w:type="dxa"/>
          </w:tcPr>
          <w:p w14:paraId="597856A4" w14:textId="77777777" w:rsidR="00831635" w:rsidRPr="00BE6CFF" w:rsidRDefault="00831635" w:rsidP="00831635">
            <w:pPr>
              <w:widowControl w:val="0"/>
              <w:rPr>
                <w:rFonts w:cs="Arial"/>
                <w:sz w:val="18"/>
                <w:szCs w:val="18"/>
              </w:rPr>
            </w:pPr>
            <w:r w:rsidRPr="00BE6CFF">
              <w:rPr>
                <w:rFonts w:cs="Arial"/>
                <w:sz w:val="18"/>
                <w:szCs w:val="18"/>
              </w:rPr>
              <w:t>To read, understand and make inferences about a non-fiction text, using quotations to support ideas.</w:t>
            </w:r>
          </w:p>
          <w:p w14:paraId="78A0BE39" w14:textId="77777777" w:rsidR="00831635" w:rsidRPr="00BE6CFF" w:rsidRDefault="00831635" w:rsidP="00831635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49AE7915" w14:textId="77777777" w:rsidR="00831635" w:rsidRPr="00BE6CFF" w:rsidRDefault="00831635" w:rsidP="00831635">
            <w:pPr>
              <w:widowControl w:val="0"/>
              <w:rPr>
                <w:rFonts w:cs="Arial"/>
                <w:sz w:val="18"/>
                <w:szCs w:val="18"/>
              </w:rPr>
            </w:pPr>
            <w:r w:rsidRPr="00BE6CFF">
              <w:rPr>
                <w:rFonts w:cs="Arial"/>
                <w:sz w:val="18"/>
                <w:szCs w:val="18"/>
              </w:rPr>
              <w:t>To analyse the writer’s use of language and its effect.</w:t>
            </w:r>
          </w:p>
          <w:p w14:paraId="4567F584" w14:textId="77777777" w:rsidR="00831635" w:rsidRPr="00BE6CFF" w:rsidRDefault="00831635" w:rsidP="00831635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4042AF75" w14:textId="77777777" w:rsidR="00831635" w:rsidRPr="00BE6CFF" w:rsidRDefault="00831635" w:rsidP="00831635">
            <w:pPr>
              <w:widowControl w:val="0"/>
              <w:rPr>
                <w:rFonts w:cs="Arial"/>
                <w:sz w:val="18"/>
                <w:szCs w:val="18"/>
              </w:rPr>
            </w:pPr>
            <w:r w:rsidRPr="00BE6CFF">
              <w:rPr>
                <w:rFonts w:cs="Arial"/>
                <w:sz w:val="18"/>
                <w:szCs w:val="18"/>
              </w:rPr>
              <w:t xml:space="preserve">To comment on the author’s audience, purpose and how this effects the writer’s decisions. </w:t>
            </w:r>
          </w:p>
          <w:p w14:paraId="1BF43A84" w14:textId="37DA7841" w:rsidR="00831635" w:rsidRPr="00BE6CFF" w:rsidRDefault="00831635" w:rsidP="00831635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183" w:type="dxa"/>
          </w:tcPr>
          <w:p w14:paraId="07164469" w14:textId="77777777" w:rsidR="00831635" w:rsidRPr="00BE6CFF" w:rsidRDefault="00831635" w:rsidP="00831635">
            <w:pPr>
              <w:widowControl w:val="0"/>
              <w:rPr>
                <w:rFonts w:cs="Arial"/>
                <w:sz w:val="18"/>
                <w:szCs w:val="18"/>
              </w:rPr>
            </w:pPr>
            <w:r w:rsidRPr="00BE6CFF">
              <w:rPr>
                <w:rFonts w:cs="Arial"/>
                <w:sz w:val="18"/>
                <w:szCs w:val="18"/>
              </w:rPr>
              <w:t>To use effective persuasive writing techniques in a piece of non-fiction writing.</w:t>
            </w:r>
          </w:p>
          <w:p w14:paraId="7C4B1B3A" w14:textId="77777777" w:rsidR="00831635" w:rsidRPr="00BE6CFF" w:rsidRDefault="00831635" w:rsidP="00831635">
            <w:pPr>
              <w:widowControl w:val="0"/>
              <w:rPr>
                <w:rFonts w:cs="Arial"/>
                <w:sz w:val="18"/>
                <w:szCs w:val="18"/>
                <w:highlight w:val="yellow"/>
              </w:rPr>
            </w:pPr>
          </w:p>
          <w:p w14:paraId="68606AEA" w14:textId="77777777" w:rsidR="00831635" w:rsidRPr="00BE6CFF" w:rsidRDefault="00831635" w:rsidP="00831635">
            <w:pPr>
              <w:widowControl w:val="0"/>
              <w:rPr>
                <w:rFonts w:cs="Arial"/>
                <w:sz w:val="18"/>
                <w:szCs w:val="18"/>
              </w:rPr>
            </w:pPr>
            <w:r w:rsidRPr="00BE6CFF">
              <w:rPr>
                <w:rFonts w:cs="Arial"/>
                <w:sz w:val="18"/>
                <w:szCs w:val="18"/>
              </w:rPr>
              <w:t>To effectively write for formal purposes and audiences.</w:t>
            </w:r>
          </w:p>
          <w:p w14:paraId="55F2941C" w14:textId="77777777" w:rsidR="00831635" w:rsidRPr="00BE6CFF" w:rsidRDefault="00831635" w:rsidP="00831635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5628CEBC" w14:textId="77777777" w:rsidR="00831635" w:rsidRPr="00BE6CFF" w:rsidRDefault="00831635" w:rsidP="00831635">
            <w:pPr>
              <w:widowControl w:val="0"/>
              <w:rPr>
                <w:rFonts w:cs="Arial"/>
                <w:sz w:val="18"/>
                <w:szCs w:val="18"/>
              </w:rPr>
            </w:pPr>
            <w:r w:rsidRPr="00BE6CFF">
              <w:rPr>
                <w:rFonts w:cs="Arial"/>
                <w:sz w:val="18"/>
                <w:szCs w:val="18"/>
              </w:rPr>
              <w:t xml:space="preserve">To accurately use paragraphs and sentencing. </w:t>
            </w:r>
          </w:p>
          <w:p w14:paraId="768FF6F5" w14:textId="77777777" w:rsidR="00831635" w:rsidRPr="00BE6CFF" w:rsidRDefault="00831635" w:rsidP="00831635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0C020E17" w14:textId="77777777" w:rsidR="00831635" w:rsidRPr="00BE6CFF" w:rsidRDefault="00831635" w:rsidP="00831635">
            <w:pPr>
              <w:rPr>
                <w:rFonts w:cs="Arial"/>
                <w:sz w:val="18"/>
                <w:szCs w:val="18"/>
              </w:rPr>
            </w:pPr>
            <w:r w:rsidRPr="00BE6CFF">
              <w:rPr>
                <w:rFonts w:cs="Arial"/>
                <w:sz w:val="18"/>
                <w:szCs w:val="18"/>
              </w:rPr>
              <w:t>To accurately use of a range of interesting punctuation.</w:t>
            </w:r>
          </w:p>
          <w:p w14:paraId="24DABA7A" w14:textId="1EF00E22" w:rsidR="00831635" w:rsidRPr="00BE6CFF" w:rsidRDefault="00831635" w:rsidP="00831635">
            <w:pPr>
              <w:rPr>
                <w:rFonts w:cs="Arial"/>
                <w:sz w:val="18"/>
                <w:szCs w:val="18"/>
                <w:highlight w:val="yellow"/>
              </w:rPr>
            </w:pPr>
          </w:p>
        </w:tc>
        <w:tc>
          <w:tcPr>
            <w:tcW w:w="2183" w:type="dxa"/>
          </w:tcPr>
          <w:p w14:paraId="7A5AF18F" w14:textId="77777777" w:rsidR="00831635" w:rsidRPr="00BE6CFF" w:rsidRDefault="00831635" w:rsidP="00831635">
            <w:pPr>
              <w:widowControl w:val="0"/>
              <w:rPr>
                <w:rFonts w:cs="Arial"/>
                <w:sz w:val="18"/>
                <w:szCs w:val="18"/>
              </w:rPr>
            </w:pPr>
            <w:r w:rsidRPr="00BE6CFF">
              <w:rPr>
                <w:rFonts w:cs="Arial"/>
                <w:sz w:val="18"/>
                <w:szCs w:val="18"/>
              </w:rPr>
              <w:t>To read, understand and make inferences about a literary text, using quotations to support ideas.</w:t>
            </w:r>
          </w:p>
          <w:p w14:paraId="0DF1F888" w14:textId="77777777" w:rsidR="00831635" w:rsidRPr="00BE6CFF" w:rsidRDefault="00831635" w:rsidP="00831635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16D83D5E" w14:textId="77777777" w:rsidR="00831635" w:rsidRPr="00BE6CFF" w:rsidRDefault="00831635" w:rsidP="00831635">
            <w:pPr>
              <w:widowControl w:val="0"/>
              <w:rPr>
                <w:rFonts w:cs="Arial"/>
                <w:sz w:val="18"/>
                <w:szCs w:val="18"/>
              </w:rPr>
            </w:pPr>
            <w:r w:rsidRPr="00BE6CFF">
              <w:rPr>
                <w:rFonts w:cs="Arial"/>
                <w:sz w:val="18"/>
                <w:szCs w:val="18"/>
              </w:rPr>
              <w:t xml:space="preserve">To analyse the writer’s use of language and its effect. </w:t>
            </w:r>
          </w:p>
          <w:p w14:paraId="00B70F53" w14:textId="77777777" w:rsidR="00831635" w:rsidRPr="00BE6CFF" w:rsidRDefault="00831635" w:rsidP="00831635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30645CFB" w14:textId="09D3A445" w:rsidR="00831635" w:rsidRPr="00BE6CFF" w:rsidRDefault="00831635" w:rsidP="00831635">
            <w:pPr>
              <w:widowControl w:val="0"/>
              <w:rPr>
                <w:rFonts w:cs="Arial"/>
                <w:sz w:val="18"/>
                <w:szCs w:val="18"/>
              </w:rPr>
            </w:pPr>
            <w:r w:rsidRPr="00BE6CFF">
              <w:rPr>
                <w:rFonts w:cs="Arial"/>
                <w:sz w:val="18"/>
                <w:szCs w:val="18"/>
              </w:rPr>
              <w:t>To comment on the author’s ideas, linked to relevant contextual information.</w:t>
            </w:r>
          </w:p>
        </w:tc>
        <w:tc>
          <w:tcPr>
            <w:tcW w:w="2183" w:type="dxa"/>
          </w:tcPr>
          <w:p w14:paraId="0C20C7AF" w14:textId="6EE544CB" w:rsidR="00831635" w:rsidRPr="00BE6CFF" w:rsidRDefault="00831635" w:rsidP="00831635">
            <w:pPr>
              <w:rPr>
                <w:rFonts w:cs="Arial"/>
                <w:sz w:val="18"/>
                <w:szCs w:val="18"/>
              </w:rPr>
            </w:pPr>
            <w:r w:rsidRPr="00BE6CFF">
              <w:rPr>
                <w:rFonts w:cs="Arial"/>
                <w:sz w:val="18"/>
                <w:szCs w:val="18"/>
              </w:rPr>
              <w:t xml:space="preserve">To develop confident skills in oracy, communicating with clarity, fluency and intonation. </w:t>
            </w:r>
          </w:p>
          <w:p w14:paraId="6099398C" w14:textId="77777777" w:rsidR="00831635" w:rsidRPr="00BE6CFF" w:rsidRDefault="00831635" w:rsidP="00831635">
            <w:pPr>
              <w:rPr>
                <w:rFonts w:cs="Arial"/>
                <w:sz w:val="18"/>
                <w:szCs w:val="18"/>
              </w:rPr>
            </w:pPr>
          </w:p>
          <w:p w14:paraId="714199CE" w14:textId="77777777" w:rsidR="00831635" w:rsidRPr="00BE6CFF" w:rsidRDefault="00831635" w:rsidP="00831635">
            <w:pPr>
              <w:rPr>
                <w:rFonts w:cs="Arial"/>
                <w:sz w:val="18"/>
                <w:szCs w:val="18"/>
              </w:rPr>
            </w:pPr>
          </w:p>
          <w:p w14:paraId="7CB66DE4" w14:textId="77777777" w:rsidR="00831635" w:rsidRPr="00BE6CFF" w:rsidRDefault="00831635" w:rsidP="00831635">
            <w:pPr>
              <w:rPr>
                <w:rFonts w:cs="Arial"/>
                <w:sz w:val="18"/>
                <w:szCs w:val="18"/>
              </w:rPr>
            </w:pPr>
          </w:p>
          <w:p w14:paraId="7DA2BFFB" w14:textId="77777777" w:rsidR="00831635" w:rsidRPr="00BE6CFF" w:rsidRDefault="00831635" w:rsidP="00831635">
            <w:pPr>
              <w:rPr>
                <w:rFonts w:cs="Arial"/>
                <w:sz w:val="18"/>
                <w:szCs w:val="18"/>
              </w:rPr>
            </w:pPr>
          </w:p>
          <w:p w14:paraId="64AF953B" w14:textId="77777777" w:rsidR="00831635" w:rsidRPr="00BE6CFF" w:rsidRDefault="00831635" w:rsidP="00831635">
            <w:pPr>
              <w:rPr>
                <w:rFonts w:cs="Arial"/>
                <w:sz w:val="18"/>
                <w:szCs w:val="18"/>
              </w:rPr>
            </w:pPr>
          </w:p>
          <w:p w14:paraId="01A7256E" w14:textId="3DD533F7" w:rsidR="00831635" w:rsidRPr="00BE6CFF" w:rsidRDefault="00831635" w:rsidP="00831635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07F1863D" w14:textId="77777777" w:rsidR="00ED69D7" w:rsidRDefault="00ED69D7" w:rsidP="00B129E2">
      <w:pPr>
        <w:jc w:val="center"/>
      </w:pPr>
    </w:p>
    <w:p w14:paraId="58061459" w14:textId="5DA688BB" w:rsidR="005A24CD" w:rsidRDefault="005A24CD">
      <w:pPr>
        <w:spacing w:after="160" w:line="259" w:lineRule="auto"/>
      </w:pPr>
    </w:p>
    <w:sectPr w:rsidR="005A24CD" w:rsidSect="009C3846">
      <w:pgSz w:w="16838" w:h="11906" w:orient="landscape"/>
      <w:pgMar w:top="567" w:right="720" w:bottom="142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9E2"/>
    <w:rsid w:val="000C4BB4"/>
    <w:rsid w:val="000D7A04"/>
    <w:rsid w:val="00166CF2"/>
    <w:rsid w:val="0021096A"/>
    <w:rsid w:val="00243AFC"/>
    <w:rsid w:val="00283085"/>
    <w:rsid w:val="003D306A"/>
    <w:rsid w:val="003D6C6E"/>
    <w:rsid w:val="00440446"/>
    <w:rsid w:val="0048ABC6"/>
    <w:rsid w:val="004E271A"/>
    <w:rsid w:val="005A24CD"/>
    <w:rsid w:val="00626ADB"/>
    <w:rsid w:val="00634540"/>
    <w:rsid w:val="006762A5"/>
    <w:rsid w:val="006E4CD1"/>
    <w:rsid w:val="00700DE0"/>
    <w:rsid w:val="007D587F"/>
    <w:rsid w:val="007F6475"/>
    <w:rsid w:val="00831635"/>
    <w:rsid w:val="0086134D"/>
    <w:rsid w:val="00966E02"/>
    <w:rsid w:val="009C3846"/>
    <w:rsid w:val="009D5D9F"/>
    <w:rsid w:val="009E22A6"/>
    <w:rsid w:val="00AA1A89"/>
    <w:rsid w:val="00AB088A"/>
    <w:rsid w:val="00AF045B"/>
    <w:rsid w:val="00B129E2"/>
    <w:rsid w:val="00B5463A"/>
    <w:rsid w:val="00B86B23"/>
    <w:rsid w:val="00BE6CFF"/>
    <w:rsid w:val="00DB78D9"/>
    <w:rsid w:val="00ED69D7"/>
    <w:rsid w:val="00FF011A"/>
    <w:rsid w:val="08DA4090"/>
    <w:rsid w:val="0D421F44"/>
    <w:rsid w:val="2A489105"/>
    <w:rsid w:val="49238D4A"/>
    <w:rsid w:val="4F9D67D2"/>
    <w:rsid w:val="56753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3AC99"/>
  <w15:chartTrackingRefBased/>
  <w15:docId w15:val="{B22C5486-ACB4-4C50-B1EF-A5B124AC6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5D9F"/>
    <w:pPr>
      <w:spacing w:after="0" w:line="240" w:lineRule="auto"/>
    </w:pPr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29E2"/>
    <w:pPr>
      <w:spacing w:after="0" w:line="240" w:lineRule="auto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626ADB"/>
    <w:pPr>
      <w:spacing w:after="0" w:line="240" w:lineRule="auto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e6045a-47f3-4463-bf6e-05e8b3b3d544" xsi:nil="true"/>
    <lcf76f155ced4ddcb4097134ff3c332f xmlns="93455163-efaa-4e67-9449-ffd8191ad5d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D455847196374886C815ECC913C089" ma:contentTypeVersion="17" ma:contentTypeDescription="Create a new document." ma:contentTypeScope="" ma:versionID="95ba7437d42fb3ccf78ca36ea0567819">
  <xsd:schema xmlns:xsd="http://www.w3.org/2001/XMLSchema" xmlns:xs="http://www.w3.org/2001/XMLSchema" xmlns:p="http://schemas.microsoft.com/office/2006/metadata/properties" xmlns:ns2="93455163-efaa-4e67-9449-ffd8191ad5d3" xmlns:ns3="65e6045a-47f3-4463-bf6e-05e8b3b3d544" targetNamespace="http://schemas.microsoft.com/office/2006/metadata/properties" ma:root="true" ma:fieldsID="d5dd2da3a3efa13b13cd82db4b704a18" ns2:_="" ns3:_="">
    <xsd:import namespace="93455163-efaa-4e67-9449-ffd8191ad5d3"/>
    <xsd:import namespace="65e6045a-47f3-4463-bf6e-05e8b3b3d5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455163-efaa-4e67-9449-ffd8191ad5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751a2207-0de3-40dd-93a5-9151e5045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e6045a-47f3-4463-bf6e-05e8b3b3d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0a006d5-9ace-4679-9e24-5d90ce02ed59}" ma:internalName="TaxCatchAll" ma:showField="CatchAllData" ma:web="65e6045a-47f3-4463-bf6e-05e8b3b3d5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9A945D-8A7B-4F21-81D4-7A6449C7F6DE}">
  <ds:schemaRefs>
    <ds:schemaRef ds:uri="http://schemas.microsoft.com/office/2006/metadata/properties"/>
    <ds:schemaRef ds:uri="http://schemas.microsoft.com/office/infopath/2007/PartnerControls"/>
    <ds:schemaRef ds:uri="65e6045a-47f3-4463-bf6e-05e8b3b3d544"/>
    <ds:schemaRef ds:uri="93455163-efaa-4e67-9449-ffd8191ad5d3"/>
  </ds:schemaRefs>
</ds:datastoreItem>
</file>

<file path=customXml/itemProps2.xml><?xml version="1.0" encoding="utf-8"?>
<ds:datastoreItem xmlns:ds="http://schemas.openxmlformats.org/officeDocument/2006/customXml" ds:itemID="{5F833749-B756-478B-AEF4-9CF70447AA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455163-efaa-4e67-9449-ffd8191ad5d3"/>
    <ds:schemaRef ds:uri="65e6045a-47f3-4463-bf6e-05e8b3b3d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CA0A88F-43A9-4829-AA4D-ED4AB885808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271</Words>
  <Characters>1545</Characters>
  <Application>Microsoft Office Word</Application>
  <DocSecurity>0</DocSecurity>
  <Lines>12</Lines>
  <Paragraphs>3</Paragraphs>
  <ScaleCrop>false</ScaleCrop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 Woods</dc:creator>
  <cp:keywords/>
  <dc:description/>
  <cp:lastModifiedBy>Miss R Jermy</cp:lastModifiedBy>
  <cp:revision>20</cp:revision>
  <dcterms:created xsi:type="dcterms:W3CDTF">2023-03-15T14:11:00Z</dcterms:created>
  <dcterms:modified xsi:type="dcterms:W3CDTF">2026-07-07T08:43:00Z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0x010100F5D455847196374886C815ECC913C089</vt:lpwstr>
  </property>
  <property fmtid="{D5CDD505-2E9C-101B-9397-08002B2CF9AE}" pid="3" name="MediaServiceImageTags">
    <vt:lpwstr/>
  </property>
</Properties>
</file>