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D2FB65" w14:textId="108DC09B" w:rsidR="006D5F0D" w:rsidRDefault="006D5F0D" w:rsidP="00C7053C">
      <w:pPr>
        <w:spacing w:after="0"/>
        <w:jc w:val="center"/>
        <w:rPr>
          <w:rFonts w:ascii="Poppins" w:eastAsiaTheme="minorHAnsi" w:hAnsi="Poppins" w:cs="Poppins"/>
          <w:b/>
          <w:bCs/>
          <w:color w:val="004E72"/>
          <w:sz w:val="28"/>
          <w:szCs w:val="28"/>
          <w:lang w:eastAsia="en-US"/>
        </w:rPr>
      </w:pPr>
      <w:r w:rsidRPr="00141179">
        <w:rPr>
          <w:rFonts w:ascii="Poppins" w:eastAsiaTheme="minorHAnsi" w:hAnsi="Poppins" w:cs="Poppins"/>
          <w:b/>
          <w:bCs/>
          <w:color w:val="004E72"/>
          <w:sz w:val="28"/>
          <w:szCs w:val="28"/>
          <w:lang w:eastAsia="en-US"/>
        </w:rPr>
        <w:t>Job Description and Person Specification</w:t>
      </w:r>
    </w:p>
    <w:p w14:paraId="7829D89C" w14:textId="792CDB8F" w:rsidR="007F1D0E" w:rsidRDefault="007F1D0E" w:rsidP="00C7053C">
      <w:pPr>
        <w:spacing w:after="0"/>
        <w:jc w:val="center"/>
        <w:rPr>
          <w:rFonts w:ascii="Poppins" w:eastAsiaTheme="minorHAnsi" w:hAnsi="Poppins" w:cs="Poppins"/>
          <w:b/>
          <w:bCs/>
          <w:color w:val="004E72"/>
          <w:sz w:val="28"/>
          <w:szCs w:val="28"/>
          <w:lang w:eastAsia="en-US"/>
        </w:rPr>
      </w:pPr>
      <w:r>
        <w:rPr>
          <w:rFonts w:ascii="Poppins" w:eastAsiaTheme="minorHAnsi" w:hAnsi="Poppins" w:cs="Poppins"/>
          <w:b/>
          <w:bCs/>
          <w:color w:val="004E72"/>
          <w:sz w:val="28"/>
          <w:szCs w:val="28"/>
          <w:lang w:eastAsia="en-US"/>
        </w:rPr>
        <w:t>Reading Intervention Lead</w:t>
      </w:r>
    </w:p>
    <w:p w14:paraId="03EE6E67" w14:textId="77777777" w:rsidR="00C7053C" w:rsidRPr="00C7053C" w:rsidRDefault="00C7053C" w:rsidP="00C7053C">
      <w:pPr>
        <w:spacing w:after="0"/>
        <w:jc w:val="center"/>
        <w:rPr>
          <w:rFonts w:ascii="Poppins" w:eastAsiaTheme="minorHAnsi" w:hAnsi="Poppins" w:cs="Poppins"/>
          <w:b/>
          <w:bCs/>
          <w:color w:val="004E72"/>
          <w:sz w:val="4"/>
          <w:szCs w:val="4"/>
          <w:lang w:eastAsia="en-US"/>
        </w:rPr>
      </w:pPr>
    </w:p>
    <w:tbl>
      <w:tblPr>
        <w:tblStyle w:val="TableGrid"/>
        <w:tblW w:w="9209" w:type="dxa"/>
        <w:tblLook w:val="04A0" w:firstRow="1" w:lastRow="0" w:firstColumn="1" w:lastColumn="0" w:noHBand="0" w:noVBand="1"/>
      </w:tblPr>
      <w:tblGrid>
        <w:gridCol w:w="2254"/>
        <w:gridCol w:w="6955"/>
      </w:tblGrid>
      <w:tr w:rsidR="006D5F0D" w:rsidRPr="007508C3" w14:paraId="5EA3FEA1" w14:textId="77777777" w:rsidTr="00E456CD">
        <w:tc>
          <w:tcPr>
            <w:tcW w:w="2254" w:type="dxa"/>
            <w:shd w:val="clear" w:color="auto" w:fill="04428C"/>
          </w:tcPr>
          <w:p w14:paraId="12031C79"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Job Title:</w:t>
            </w:r>
          </w:p>
        </w:tc>
        <w:tc>
          <w:tcPr>
            <w:tcW w:w="6955" w:type="dxa"/>
          </w:tcPr>
          <w:p w14:paraId="1C680C13" w14:textId="394AAA6A" w:rsidR="006D5F0D" w:rsidRPr="007508C3" w:rsidRDefault="00C7053C" w:rsidP="001E2A57">
            <w:pPr>
              <w:rPr>
                <w:rFonts w:ascii="Poppins" w:hAnsi="Poppins" w:cs="Poppins"/>
                <w:sz w:val="20"/>
                <w:szCs w:val="20"/>
              </w:rPr>
            </w:pPr>
            <w:r>
              <w:rPr>
                <w:rFonts w:ascii="Poppins" w:hAnsi="Poppins" w:cs="Poppins"/>
                <w:sz w:val="20"/>
                <w:szCs w:val="20"/>
              </w:rPr>
              <w:t>Reading Intervention Lead</w:t>
            </w:r>
          </w:p>
        </w:tc>
      </w:tr>
      <w:tr w:rsidR="006D5F0D" w:rsidRPr="007508C3" w14:paraId="246899B8" w14:textId="77777777" w:rsidTr="00E456CD">
        <w:tc>
          <w:tcPr>
            <w:tcW w:w="2254" w:type="dxa"/>
            <w:shd w:val="clear" w:color="auto" w:fill="04428C"/>
          </w:tcPr>
          <w:p w14:paraId="546C5C80"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School/Academy:</w:t>
            </w:r>
          </w:p>
        </w:tc>
        <w:tc>
          <w:tcPr>
            <w:tcW w:w="6955" w:type="dxa"/>
          </w:tcPr>
          <w:p w14:paraId="5C25778F"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Saffron Walden County High School</w:t>
            </w:r>
          </w:p>
        </w:tc>
      </w:tr>
      <w:tr w:rsidR="006D5F0D" w:rsidRPr="007508C3" w14:paraId="681B7797" w14:textId="77777777" w:rsidTr="00E456CD">
        <w:tc>
          <w:tcPr>
            <w:tcW w:w="2254" w:type="dxa"/>
            <w:shd w:val="clear" w:color="auto" w:fill="04428C"/>
          </w:tcPr>
          <w:p w14:paraId="5BDDE97B"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Salary:</w:t>
            </w:r>
          </w:p>
        </w:tc>
        <w:tc>
          <w:tcPr>
            <w:tcW w:w="6955" w:type="dxa"/>
          </w:tcPr>
          <w:p w14:paraId="6B52F204" w14:textId="7116AC48" w:rsidR="006D5F0D" w:rsidRPr="007508C3" w:rsidRDefault="00E7392B" w:rsidP="001E2A57">
            <w:pPr>
              <w:rPr>
                <w:rFonts w:ascii="Poppins" w:hAnsi="Poppins" w:cs="Poppins"/>
                <w:sz w:val="20"/>
                <w:szCs w:val="20"/>
              </w:rPr>
            </w:pPr>
            <w:r>
              <w:rPr>
                <w:rFonts w:ascii="Poppins" w:hAnsi="Poppins" w:cs="Poppins"/>
                <w:sz w:val="20"/>
                <w:szCs w:val="20"/>
              </w:rPr>
              <w:t xml:space="preserve">Point 18-21 (£31,537 - £33,143 FTE), </w:t>
            </w:r>
            <w:r w:rsidR="00E456CD">
              <w:rPr>
                <w:rFonts w:ascii="Poppins" w:hAnsi="Poppins" w:cs="Poppins"/>
                <w:sz w:val="20"/>
                <w:szCs w:val="20"/>
              </w:rPr>
              <w:t xml:space="preserve">Will be </w:t>
            </w:r>
            <w:r>
              <w:rPr>
                <w:rFonts w:ascii="Poppins" w:hAnsi="Poppins" w:cs="Poppins"/>
                <w:sz w:val="20"/>
                <w:szCs w:val="20"/>
              </w:rPr>
              <w:t>Pro rata for h</w:t>
            </w:r>
            <w:r w:rsidR="00BA7844">
              <w:rPr>
                <w:rFonts w:ascii="Poppins" w:hAnsi="Poppins" w:cs="Poppins"/>
                <w:sz w:val="20"/>
                <w:szCs w:val="20"/>
              </w:rPr>
              <w:t>ours worked</w:t>
            </w:r>
          </w:p>
        </w:tc>
      </w:tr>
      <w:tr w:rsidR="006D5F0D" w:rsidRPr="007508C3" w14:paraId="0A987106" w14:textId="77777777" w:rsidTr="00E456CD">
        <w:tc>
          <w:tcPr>
            <w:tcW w:w="2254" w:type="dxa"/>
            <w:shd w:val="clear" w:color="auto" w:fill="04428C"/>
          </w:tcPr>
          <w:p w14:paraId="00C7CAAE"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Responsible to:</w:t>
            </w:r>
          </w:p>
        </w:tc>
        <w:tc>
          <w:tcPr>
            <w:tcW w:w="6955" w:type="dxa"/>
          </w:tcPr>
          <w:p w14:paraId="0BB71B21"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Headteacher</w:t>
            </w:r>
          </w:p>
        </w:tc>
      </w:tr>
    </w:tbl>
    <w:p w14:paraId="15349C5B" w14:textId="77777777" w:rsidR="006D5F0D" w:rsidRPr="00695F2C" w:rsidRDefault="006D5F0D" w:rsidP="006D5F0D">
      <w:pPr>
        <w:jc w:val="center"/>
        <w:rPr>
          <w:rFonts w:ascii="Poppins" w:hAnsi="Poppins" w:cs="Poppins"/>
          <w:sz w:val="21"/>
          <w:szCs w:val="21"/>
        </w:rPr>
      </w:pPr>
    </w:p>
    <w:tbl>
      <w:tblPr>
        <w:tblStyle w:val="TableGrid"/>
        <w:tblW w:w="9209" w:type="dxa"/>
        <w:tblLook w:val="04A0" w:firstRow="1" w:lastRow="0" w:firstColumn="1" w:lastColumn="0" w:noHBand="0" w:noVBand="1"/>
      </w:tblPr>
      <w:tblGrid>
        <w:gridCol w:w="2254"/>
        <w:gridCol w:w="6955"/>
      </w:tblGrid>
      <w:tr w:rsidR="006D5F0D" w:rsidRPr="007508C3" w14:paraId="1962A901" w14:textId="77777777" w:rsidTr="00E456CD">
        <w:tc>
          <w:tcPr>
            <w:tcW w:w="2254" w:type="dxa"/>
            <w:shd w:val="clear" w:color="auto" w:fill="04428C"/>
          </w:tcPr>
          <w:p w14:paraId="1E5F0E7D"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Role:</w:t>
            </w:r>
          </w:p>
        </w:tc>
        <w:tc>
          <w:tcPr>
            <w:tcW w:w="6955" w:type="dxa"/>
          </w:tcPr>
          <w:p w14:paraId="3FBB8ED0" w14:textId="4A8FA4B9" w:rsidR="006D5F0D" w:rsidRPr="007508C3" w:rsidRDefault="00BA7844" w:rsidP="001E2A57">
            <w:pPr>
              <w:jc w:val="both"/>
              <w:rPr>
                <w:rFonts w:ascii="Poppins" w:hAnsi="Poppins" w:cs="Poppins"/>
                <w:sz w:val="20"/>
                <w:szCs w:val="20"/>
              </w:rPr>
            </w:pPr>
            <w:r>
              <w:rPr>
                <w:rFonts w:ascii="Poppins" w:hAnsi="Poppins" w:cs="Poppins"/>
                <w:sz w:val="20"/>
                <w:szCs w:val="20"/>
              </w:rPr>
              <w:t>Reading Intervention Lead</w:t>
            </w:r>
          </w:p>
        </w:tc>
      </w:tr>
      <w:tr w:rsidR="006D5F0D" w:rsidRPr="007508C3" w14:paraId="1625CE70" w14:textId="77777777" w:rsidTr="00E456CD">
        <w:tc>
          <w:tcPr>
            <w:tcW w:w="2254" w:type="dxa"/>
            <w:shd w:val="clear" w:color="auto" w:fill="04428C"/>
          </w:tcPr>
          <w:p w14:paraId="78FA48A7" w14:textId="77777777" w:rsidR="006D5F0D" w:rsidRPr="007508C3" w:rsidRDefault="006D5F0D" w:rsidP="001E2A57">
            <w:pPr>
              <w:rPr>
                <w:rFonts w:ascii="Poppins" w:hAnsi="Poppins" w:cs="Poppins"/>
                <w:sz w:val="20"/>
                <w:szCs w:val="20"/>
              </w:rPr>
            </w:pPr>
            <w:r w:rsidRPr="007508C3">
              <w:rPr>
                <w:rFonts w:ascii="Poppins" w:hAnsi="Poppins" w:cs="Poppins"/>
                <w:sz w:val="20"/>
                <w:szCs w:val="20"/>
              </w:rPr>
              <w:t>Purpose of job:</w:t>
            </w:r>
          </w:p>
        </w:tc>
        <w:tc>
          <w:tcPr>
            <w:tcW w:w="6955" w:type="dxa"/>
          </w:tcPr>
          <w:p w14:paraId="34C21ED6" w14:textId="78E65860" w:rsidR="006D5F0D" w:rsidRPr="007508C3" w:rsidRDefault="0098506F" w:rsidP="001E2A57">
            <w:pPr>
              <w:jc w:val="both"/>
              <w:rPr>
                <w:rFonts w:ascii="Poppins" w:hAnsi="Poppins" w:cs="Poppins"/>
                <w:sz w:val="20"/>
                <w:szCs w:val="20"/>
              </w:rPr>
            </w:pPr>
            <w:r>
              <w:rPr>
                <w:rFonts w:ascii="Poppins" w:hAnsi="Poppins" w:cs="Poppins"/>
                <w:sz w:val="20"/>
                <w:szCs w:val="20"/>
              </w:rPr>
              <w:t>To oversee the delivery of the Thinking Reading Programme</w:t>
            </w:r>
          </w:p>
        </w:tc>
      </w:tr>
    </w:tbl>
    <w:p w14:paraId="436D583C" w14:textId="77777777" w:rsidR="006D5F0D" w:rsidRDefault="006D5F0D" w:rsidP="006D5F0D">
      <w:pPr>
        <w:spacing w:after="0" w:line="240" w:lineRule="auto"/>
        <w:rPr>
          <w:rFonts w:ascii="Poppins" w:hAnsi="Poppins" w:cs="Poppins"/>
          <w:sz w:val="20"/>
          <w:szCs w:val="20"/>
        </w:rPr>
      </w:pPr>
    </w:p>
    <w:p w14:paraId="18829CD4" w14:textId="77777777" w:rsidR="00DE2660" w:rsidRPr="00DE2660" w:rsidRDefault="00DE2660" w:rsidP="00DE2660">
      <w:pPr>
        <w:pStyle w:val="Default"/>
        <w:jc w:val="both"/>
        <w:rPr>
          <w:rFonts w:ascii="Poppins" w:hAnsi="Poppins" w:cs="Poppins"/>
          <w:b/>
          <w:bCs/>
          <w:color w:val="0F4761" w:themeColor="accent1" w:themeShade="BF"/>
          <w:sz w:val="22"/>
          <w:szCs w:val="22"/>
        </w:rPr>
      </w:pPr>
      <w:r w:rsidRPr="00DE2660">
        <w:rPr>
          <w:rFonts w:ascii="Poppins" w:hAnsi="Poppins" w:cs="Poppins"/>
          <w:b/>
          <w:bCs/>
          <w:color w:val="0F4761" w:themeColor="accent1" w:themeShade="BF"/>
          <w:sz w:val="22"/>
          <w:szCs w:val="22"/>
        </w:rPr>
        <w:t>Key Responsibilities</w:t>
      </w:r>
    </w:p>
    <w:p w14:paraId="143F36FD" w14:textId="77777777" w:rsidR="00DE2660" w:rsidRPr="0098506F" w:rsidRDefault="00DE2660" w:rsidP="006D5F0D">
      <w:pPr>
        <w:pStyle w:val="Default"/>
        <w:jc w:val="both"/>
        <w:rPr>
          <w:rFonts w:ascii="Poppins" w:hAnsi="Poppins" w:cs="Poppins"/>
          <w:b/>
          <w:bCs/>
          <w:color w:val="0F4761" w:themeColor="accent1" w:themeShade="BF"/>
          <w:sz w:val="16"/>
          <w:szCs w:val="16"/>
        </w:rPr>
      </w:pPr>
    </w:p>
    <w:p w14:paraId="5ACFDA1B" w14:textId="77777777" w:rsidR="003A029B" w:rsidRDefault="003A029B" w:rsidP="00F54649">
      <w:pPr>
        <w:spacing w:after="0" w:line="276" w:lineRule="auto"/>
        <w:rPr>
          <w:rFonts w:ascii="Poppins" w:eastAsiaTheme="minorHAnsi" w:hAnsi="Poppins" w:cs="Poppins"/>
          <w:b/>
          <w:bCs/>
          <w:kern w:val="2"/>
          <w:lang w:eastAsia="en-US"/>
          <w14:ligatures w14:val="standardContextual"/>
        </w:rPr>
      </w:pPr>
      <w:r w:rsidRPr="00F54649">
        <w:rPr>
          <w:rFonts w:ascii="Poppins" w:eastAsiaTheme="minorHAnsi" w:hAnsi="Poppins" w:cs="Poppins"/>
          <w:b/>
          <w:bCs/>
          <w:kern w:val="2"/>
          <w:lang w:eastAsia="en-US"/>
          <w14:ligatures w14:val="standardContextual"/>
        </w:rPr>
        <w:t xml:space="preserve">Administration </w:t>
      </w:r>
    </w:p>
    <w:p w14:paraId="32B96CCF" w14:textId="77777777" w:rsidR="00F54649" w:rsidRPr="00F54649" w:rsidRDefault="00F54649" w:rsidP="00F54649">
      <w:pPr>
        <w:spacing w:after="0" w:line="276" w:lineRule="auto"/>
        <w:rPr>
          <w:rFonts w:ascii="Poppins" w:eastAsiaTheme="minorHAnsi" w:hAnsi="Poppins" w:cs="Poppins"/>
          <w:b/>
          <w:bCs/>
          <w:kern w:val="2"/>
          <w:sz w:val="4"/>
          <w:szCs w:val="4"/>
          <w:lang w:eastAsia="en-US"/>
          <w14:ligatures w14:val="standardContextual"/>
        </w:rPr>
      </w:pPr>
    </w:p>
    <w:p w14:paraId="72EF2582" w14:textId="266E5820" w:rsidR="003A029B" w:rsidRPr="00F54649" w:rsidRDefault="003A029B" w:rsidP="00F54649">
      <w:pPr>
        <w:pStyle w:val="ListParagraph"/>
        <w:numPr>
          <w:ilvl w:val="0"/>
          <w:numId w:val="14"/>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 xml:space="preserve">Ensure that all teaching, assessment and practice materials, are filed, clearly labelled, accessible and </w:t>
      </w:r>
      <w:r w:rsidR="0098506F" w:rsidRPr="00F54649">
        <w:rPr>
          <w:rFonts w:ascii="Poppins" w:eastAsiaTheme="minorHAnsi" w:hAnsi="Poppins" w:cs="Poppins"/>
          <w:kern w:val="2"/>
          <w:sz w:val="20"/>
          <w:szCs w:val="20"/>
          <w:lang w:eastAsia="en-US"/>
          <w14:ligatures w14:val="standardContextual"/>
        </w:rPr>
        <w:t>up to date</w:t>
      </w:r>
    </w:p>
    <w:p w14:paraId="5B7ED50D" w14:textId="4C27A299" w:rsidR="003A029B" w:rsidRPr="00F54649" w:rsidRDefault="003A029B" w:rsidP="00F54649">
      <w:pPr>
        <w:pStyle w:val="ListParagraph"/>
        <w:numPr>
          <w:ilvl w:val="0"/>
          <w:numId w:val="14"/>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Ensure that team members maintain appropriate levels of supply for any items which require copying or printing.</w:t>
      </w:r>
    </w:p>
    <w:p w14:paraId="2BC0320F" w14:textId="346F661C" w:rsidR="003A029B" w:rsidRPr="00F54649" w:rsidRDefault="003A029B" w:rsidP="00F54649">
      <w:pPr>
        <w:pStyle w:val="ListParagraph"/>
        <w:numPr>
          <w:ilvl w:val="0"/>
          <w:numId w:val="14"/>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Maintain the teaching environment so that it is calm, clean, tidy and pleasant.</w:t>
      </w:r>
    </w:p>
    <w:p w14:paraId="074D373B" w14:textId="7D136804" w:rsidR="003A029B" w:rsidRPr="00F54649" w:rsidRDefault="003A029B" w:rsidP="00F54649">
      <w:pPr>
        <w:pStyle w:val="ListParagraph"/>
        <w:numPr>
          <w:ilvl w:val="0"/>
          <w:numId w:val="14"/>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 xml:space="preserve">Visually display graphs of student progress in the teaching area to provide recognition and raise motivation for participating students. </w:t>
      </w:r>
    </w:p>
    <w:p w14:paraId="384C7460" w14:textId="1255CCDA" w:rsidR="003A029B" w:rsidRPr="00F54649" w:rsidRDefault="003A029B" w:rsidP="00F54649">
      <w:pPr>
        <w:pStyle w:val="ListParagraph"/>
        <w:numPr>
          <w:ilvl w:val="0"/>
          <w:numId w:val="14"/>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Highlight the graduation graphs of students who have successfully completed the programme.</w:t>
      </w:r>
    </w:p>
    <w:p w14:paraId="4902A4F6" w14:textId="77777777" w:rsidR="00F54649" w:rsidRPr="00F54649" w:rsidRDefault="00F54649" w:rsidP="00F54649">
      <w:pPr>
        <w:spacing w:after="0" w:line="276" w:lineRule="auto"/>
        <w:rPr>
          <w:rFonts w:ascii="Poppins" w:eastAsiaTheme="minorHAnsi" w:hAnsi="Poppins" w:cs="Poppins"/>
          <w:kern w:val="2"/>
          <w:sz w:val="16"/>
          <w:szCs w:val="16"/>
          <w:lang w:eastAsia="en-US"/>
          <w14:ligatures w14:val="standardContextual"/>
        </w:rPr>
      </w:pPr>
    </w:p>
    <w:p w14:paraId="7EA04B7E" w14:textId="6327A688" w:rsidR="00F54649" w:rsidRDefault="003A029B" w:rsidP="00F54649">
      <w:pPr>
        <w:spacing w:after="0" w:line="276" w:lineRule="auto"/>
        <w:rPr>
          <w:rFonts w:ascii="Poppins" w:eastAsiaTheme="minorHAnsi" w:hAnsi="Poppins" w:cs="Poppins"/>
          <w:kern w:val="2"/>
          <w:lang w:eastAsia="en-US"/>
          <w14:ligatures w14:val="standardContextual"/>
        </w:rPr>
      </w:pPr>
      <w:r w:rsidRPr="00F54649">
        <w:rPr>
          <w:rFonts w:ascii="Poppins" w:eastAsiaTheme="minorHAnsi" w:hAnsi="Poppins" w:cs="Poppins"/>
          <w:kern w:val="2"/>
          <w:lang w:eastAsia="en-US"/>
          <w14:ligatures w14:val="standardContextual"/>
        </w:rPr>
        <w:t xml:space="preserve"> </w:t>
      </w:r>
      <w:r w:rsidRPr="00F54649">
        <w:rPr>
          <w:rFonts w:ascii="Poppins" w:eastAsiaTheme="minorHAnsi" w:hAnsi="Poppins" w:cs="Poppins"/>
          <w:b/>
          <w:bCs/>
          <w:kern w:val="2"/>
          <w:lang w:eastAsia="en-US"/>
          <w14:ligatures w14:val="standardContextual"/>
        </w:rPr>
        <w:t>Teaching and Learning</w:t>
      </w:r>
      <w:r w:rsidRPr="00F54649">
        <w:rPr>
          <w:rFonts w:ascii="Poppins" w:eastAsiaTheme="minorHAnsi" w:hAnsi="Poppins" w:cs="Poppins"/>
          <w:kern w:val="2"/>
          <w:lang w:eastAsia="en-US"/>
          <w14:ligatures w14:val="standardContextual"/>
        </w:rPr>
        <w:t xml:space="preserve"> </w:t>
      </w:r>
    </w:p>
    <w:p w14:paraId="60323531" w14:textId="77777777" w:rsidR="00F54649" w:rsidRPr="00F54649" w:rsidRDefault="00F54649" w:rsidP="00F54649">
      <w:pPr>
        <w:spacing w:after="0" w:line="276" w:lineRule="auto"/>
        <w:rPr>
          <w:rFonts w:ascii="Poppins" w:eastAsiaTheme="minorHAnsi" w:hAnsi="Poppins" w:cs="Poppins"/>
          <w:kern w:val="2"/>
          <w:sz w:val="4"/>
          <w:szCs w:val="4"/>
          <w:lang w:eastAsia="en-US"/>
          <w14:ligatures w14:val="standardContextual"/>
        </w:rPr>
      </w:pPr>
    </w:p>
    <w:p w14:paraId="3240EB67" w14:textId="1F2FB209" w:rsidR="003A029B" w:rsidRPr="00F54649" w:rsidRDefault="003A029B" w:rsidP="00F54649">
      <w:pPr>
        <w:pStyle w:val="ListParagraph"/>
        <w:numPr>
          <w:ilvl w:val="0"/>
          <w:numId w:val="15"/>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 xml:space="preserve">Ensure that all lesson protocols, including entry and exit testing and evaluations are followed accurately and completely. </w:t>
      </w:r>
    </w:p>
    <w:p w14:paraId="7F9391B3" w14:textId="05A3922B" w:rsidR="003A029B" w:rsidRPr="00F54649" w:rsidRDefault="003A029B" w:rsidP="00F54649">
      <w:pPr>
        <w:pStyle w:val="ListParagraph"/>
        <w:numPr>
          <w:ilvl w:val="0"/>
          <w:numId w:val="15"/>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 xml:space="preserve">Monitor the progress of all students through inspecting students’ intervention notes, reading level progress, meeting with tutors to discuss the details of students’ progress, and maintaining the Thinking Reading tracking spreadsheet. </w:t>
      </w:r>
    </w:p>
    <w:p w14:paraId="5B498493" w14:textId="643C8076" w:rsidR="003A029B" w:rsidRPr="00F54649" w:rsidRDefault="003A029B" w:rsidP="00F54649">
      <w:pPr>
        <w:pStyle w:val="ListParagraph"/>
        <w:numPr>
          <w:ilvl w:val="0"/>
          <w:numId w:val="15"/>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 xml:space="preserve">Share the tracking spreadsheet with Thinking Reading at agreed regular intervals, usually fortnightly. </w:t>
      </w:r>
    </w:p>
    <w:p w14:paraId="2E6FE1AE" w14:textId="603E2213" w:rsidR="003A029B" w:rsidRPr="00F54649" w:rsidRDefault="003A029B" w:rsidP="00F54649">
      <w:pPr>
        <w:pStyle w:val="ListParagraph"/>
        <w:numPr>
          <w:ilvl w:val="0"/>
          <w:numId w:val="15"/>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 xml:space="preserve">Raise queries or concerns about student progress with Thinking Reading in a timely manner so that students’ needs can be met promptly. </w:t>
      </w:r>
    </w:p>
    <w:p w14:paraId="1531A7BB" w14:textId="123CF38F" w:rsidR="003A029B" w:rsidRPr="00F54649" w:rsidRDefault="003A029B" w:rsidP="00F54649">
      <w:pPr>
        <w:pStyle w:val="ListParagraph"/>
        <w:numPr>
          <w:ilvl w:val="0"/>
          <w:numId w:val="15"/>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Observe staff teaching, both formally and informally, to monitor the quality of lesson delivery and record keeping. In particular, the accuracy of error identification in reading accuracy records should be monitored. Where inconsistencies or mistakes are found, appropriate remedial action (</w:t>
      </w:r>
      <w:proofErr w:type="spellStart"/>
      <w:r w:rsidRPr="00F54649">
        <w:rPr>
          <w:rFonts w:ascii="Poppins" w:eastAsiaTheme="minorHAnsi" w:hAnsi="Poppins" w:cs="Poppins"/>
          <w:kern w:val="2"/>
          <w:sz w:val="20"/>
          <w:szCs w:val="20"/>
          <w:lang w:eastAsia="en-US"/>
          <w14:ligatures w14:val="standardContextual"/>
        </w:rPr>
        <w:t>e.g</w:t>
      </w:r>
      <w:proofErr w:type="spellEnd"/>
      <w:r w:rsidRPr="00F54649">
        <w:rPr>
          <w:rFonts w:ascii="Poppins" w:eastAsiaTheme="minorHAnsi" w:hAnsi="Poppins" w:cs="Poppins"/>
          <w:kern w:val="2"/>
          <w:sz w:val="20"/>
          <w:szCs w:val="20"/>
          <w:lang w:eastAsia="en-US"/>
          <w14:ligatures w14:val="standardContextual"/>
        </w:rPr>
        <w:t xml:space="preserve"> additional practice with recordings, observing an effective colleague) should be put in place. </w:t>
      </w:r>
    </w:p>
    <w:p w14:paraId="1886B5A1" w14:textId="77777777" w:rsidR="00F54649" w:rsidRDefault="00F54649" w:rsidP="00F54649">
      <w:pPr>
        <w:spacing w:after="0" w:line="276" w:lineRule="auto"/>
        <w:rPr>
          <w:rFonts w:ascii="Poppins" w:eastAsiaTheme="minorHAnsi" w:hAnsi="Poppins" w:cs="Poppins"/>
          <w:kern w:val="2"/>
          <w:sz w:val="20"/>
          <w:szCs w:val="20"/>
          <w:lang w:eastAsia="en-US"/>
          <w14:ligatures w14:val="standardContextual"/>
        </w:rPr>
      </w:pPr>
    </w:p>
    <w:p w14:paraId="315D6CFB" w14:textId="77777777" w:rsidR="00F54649" w:rsidRPr="00F54649" w:rsidRDefault="00F54649" w:rsidP="00F54649">
      <w:pPr>
        <w:spacing w:after="0" w:line="276" w:lineRule="auto"/>
        <w:rPr>
          <w:rFonts w:ascii="Poppins" w:eastAsiaTheme="minorHAnsi" w:hAnsi="Poppins" w:cs="Poppins"/>
          <w:kern w:val="2"/>
          <w:sz w:val="20"/>
          <w:szCs w:val="20"/>
          <w:lang w:eastAsia="en-US"/>
          <w14:ligatures w14:val="standardContextual"/>
        </w:rPr>
      </w:pPr>
    </w:p>
    <w:p w14:paraId="2CFC6A68" w14:textId="77777777" w:rsidR="003A029B" w:rsidRPr="00F54649" w:rsidRDefault="003A029B" w:rsidP="00F54649">
      <w:pPr>
        <w:spacing w:after="0" w:line="276" w:lineRule="auto"/>
        <w:rPr>
          <w:rFonts w:ascii="Poppins" w:eastAsiaTheme="minorHAnsi" w:hAnsi="Poppins" w:cs="Poppins"/>
          <w:b/>
          <w:bCs/>
          <w:kern w:val="2"/>
          <w:lang w:eastAsia="en-US"/>
          <w14:ligatures w14:val="standardContextual"/>
        </w:rPr>
      </w:pPr>
      <w:r w:rsidRPr="00F54649">
        <w:rPr>
          <w:rFonts w:ascii="Poppins" w:eastAsiaTheme="minorHAnsi" w:hAnsi="Poppins" w:cs="Poppins"/>
          <w:b/>
          <w:bCs/>
          <w:kern w:val="2"/>
          <w:lang w:eastAsia="en-US"/>
          <w14:ligatures w14:val="standardContextual"/>
        </w:rPr>
        <w:t>Reporting</w:t>
      </w:r>
    </w:p>
    <w:p w14:paraId="6A8AD778" w14:textId="3C006CFE" w:rsidR="003A029B" w:rsidRPr="00F54649" w:rsidRDefault="003A029B" w:rsidP="00F54649">
      <w:pPr>
        <w:pStyle w:val="ListParagraph"/>
        <w:numPr>
          <w:ilvl w:val="0"/>
          <w:numId w:val="16"/>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Report regularly to the SLT member overseeing Thinking Reading to provide updates on progress, based on the Thinking Reading tracking spreadsheet.</w:t>
      </w:r>
    </w:p>
    <w:p w14:paraId="6B78FF91" w14:textId="0A0127DC" w:rsidR="003A029B" w:rsidRPr="00F54649" w:rsidRDefault="003A029B" w:rsidP="00F54649">
      <w:pPr>
        <w:pStyle w:val="ListParagraph"/>
        <w:numPr>
          <w:ilvl w:val="0"/>
          <w:numId w:val="16"/>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 xml:space="preserve">Report to the SLT member overseeing Thinking Reading with number of students assessed, number of students in programmes in the current academic year, number of students wating for a place, number of graduates in the current academic year, students’ rates of progress per lesson and students’ overall progress. (All this information is available from the Thinking Reading tracking spreadsheet). Share a summary of this information annually with Thinking Reading. </w:t>
      </w:r>
    </w:p>
    <w:p w14:paraId="1BF149E0" w14:textId="0FB69981" w:rsidR="003A029B" w:rsidRPr="00F54649" w:rsidRDefault="003A029B" w:rsidP="00F54649">
      <w:pPr>
        <w:pStyle w:val="ListParagraph"/>
        <w:numPr>
          <w:ilvl w:val="0"/>
          <w:numId w:val="16"/>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 xml:space="preserve">Produce reports for each student at the end of the academic year, and/or upon graduation from the programme. </w:t>
      </w:r>
    </w:p>
    <w:p w14:paraId="12ABD4F1" w14:textId="06E33A61" w:rsidR="003A029B" w:rsidRPr="00F54649" w:rsidRDefault="003A029B" w:rsidP="00F54649">
      <w:pPr>
        <w:pStyle w:val="ListParagraph"/>
        <w:numPr>
          <w:ilvl w:val="0"/>
          <w:numId w:val="16"/>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Provide certificates and other forms of recognition each time a student moves to a higher level within the programme.</w:t>
      </w:r>
    </w:p>
    <w:p w14:paraId="6514EEBA" w14:textId="4C6FD0B7" w:rsidR="003A029B" w:rsidRPr="00F54649" w:rsidRDefault="003A029B" w:rsidP="00F54649">
      <w:pPr>
        <w:pStyle w:val="ListParagraph"/>
        <w:numPr>
          <w:ilvl w:val="0"/>
          <w:numId w:val="16"/>
        </w:numPr>
        <w:spacing w:after="0" w:line="276" w:lineRule="auto"/>
        <w:rPr>
          <w:rFonts w:ascii="Poppins" w:eastAsiaTheme="minorHAnsi" w:hAnsi="Poppins" w:cs="Poppins"/>
          <w:kern w:val="2"/>
          <w:sz w:val="20"/>
          <w:szCs w:val="20"/>
          <w:lang w:eastAsia="en-US"/>
          <w14:ligatures w14:val="standardContextual"/>
        </w:rPr>
      </w:pPr>
      <w:r w:rsidRPr="00F54649">
        <w:rPr>
          <w:rFonts w:ascii="Poppins" w:eastAsiaTheme="minorHAnsi" w:hAnsi="Poppins" w:cs="Poppins"/>
          <w:kern w:val="2"/>
          <w:sz w:val="20"/>
          <w:szCs w:val="20"/>
          <w:lang w:eastAsia="en-US"/>
          <w14:ligatures w14:val="standardContextual"/>
        </w:rPr>
        <w:t>Report to relevant staff and parents in the appropriate formats when students graduate and provide each student with a graduation certificate</w:t>
      </w:r>
      <w:r w:rsidR="00F54649" w:rsidRPr="00F54649">
        <w:rPr>
          <w:rFonts w:ascii="Poppins" w:eastAsiaTheme="minorHAnsi" w:hAnsi="Poppins" w:cs="Poppins"/>
          <w:kern w:val="2"/>
          <w:sz w:val="20"/>
          <w:szCs w:val="20"/>
          <w:lang w:eastAsia="en-US"/>
          <w14:ligatures w14:val="standardContextual"/>
        </w:rPr>
        <w:t>.</w:t>
      </w:r>
    </w:p>
    <w:p w14:paraId="337BB955" w14:textId="77777777" w:rsidR="00F54649" w:rsidRPr="00F54649" w:rsidRDefault="00F54649" w:rsidP="00F54649">
      <w:pPr>
        <w:spacing w:after="0" w:line="276" w:lineRule="auto"/>
        <w:rPr>
          <w:rFonts w:ascii="Poppins" w:eastAsiaTheme="minorHAnsi" w:hAnsi="Poppins" w:cs="Poppins"/>
          <w:kern w:val="2"/>
          <w:sz w:val="20"/>
          <w:szCs w:val="20"/>
          <w:lang w:eastAsia="en-US"/>
          <w14:ligatures w14:val="standardContextual"/>
        </w:rPr>
      </w:pPr>
    </w:p>
    <w:p w14:paraId="6F1732DA" w14:textId="77777777" w:rsidR="003A029B" w:rsidRPr="007F1D0E" w:rsidRDefault="003A029B" w:rsidP="00F54649">
      <w:pPr>
        <w:spacing w:after="0" w:line="276" w:lineRule="auto"/>
        <w:rPr>
          <w:rFonts w:ascii="Poppins" w:eastAsiaTheme="minorHAnsi" w:hAnsi="Poppins" w:cs="Poppins"/>
          <w:b/>
          <w:bCs/>
          <w:color w:val="0F4761" w:themeColor="accent1" w:themeShade="BF"/>
          <w:kern w:val="2"/>
          <w:lang w:eastAsia="en-US"/>
          <w14:ligatures w14:val="standardContextual"/>
        </w:rPr>
      </w:pPr>
      <w:r w:rsidRPr="007F1D0E">
        <w:rPr>
          <w:rFonts w:ascii="Poppins" w:eastAsiaTheme="minorHAnsi" w:hAnsi="Poppins" w:cs="Poppins"/>
          <w:b/>
          <w:bCs/>
          <w:color w:val="0F4761" w:themeColor="accent1" w:themeShade="BF"/>
          <w:kern w:val="2"/>
          <w:lang w:eastAsia="en-US"/>
          <w14:ligatures w14:val="standardContextual"/>
        </w:rPr>
        <w:t>Person Specification</w:t>
      </w:r>
    </w:p>
    <w:p w14:paraId="6806DADE" w14:textId="77777777" w:rsidR="003A029B" w:rsidRPr="007F1D0E" w:rsidRDefault="003A029B" w:rsidP="00F54649">
      <w:pPr>
        <w:spacing w:after="0" w:line="276" w:lineRule="auto"/>
        <w:rPr>
          <w:rFonts w:ascii="Poppins" w:eastAsiaTheme="minorHAnsi" w:hAnsi="Poppins" w:cs="Poppins"/>
          <w:b/>
          <w:bCs/>
          <w:color w:val="0F4761" w:themeColor="accent1" w:themeShade="BF"/>
          <w:kern w:val="2"/>
          <w:sz w:val="20"/>
          <w:szCs w:val="20"/>
          <w:lang w:eastAsia="en-US"/>
          <w14:ligatures w14:val="standardContextual"/>
        </w:rPr>
      </w:pPr>
      <w:r w:rsidRPr="007F1D0E">
        <w:rPr>
          <w:rFonts w:ascii="Poppins" w:eastAsiaTheme="minorHAnsi" w:hAnsi="Poppins" w:cs="Poppins"/>
          <w:b/>
          <w:bCs/>
          <w:color w:val="0F4761" w:themeColor="accent1" w:themeShade="BF"/>
          <w:kern w:val="2"/>
          <w:lang w:eastAsia="en-US"/>
          <w14:ligatures w14:val="standardContextual"/>
        </w:rPr>
        <w:t>Personal qualities</w:t>
      </w:r>
      <w:r w:rsidRPr="007F1D0E">
        <w:rPr>
          <w:rFonts w:ascii="Poppins" w:eastAsiaTheme="minorHAnsi" w:hAnsi="Poppins" w:cs="Poppins"/>
          <w:b/>
          <w:bCs/>
          <w:color w:val="0F4761" w:themeColor="accent1" w:themeShade="BF"/>
          <w:kern w:val="2"/>
          <w:sz w:val="20"/>
          <w:szCs w:val="20"/>
          <w:lang w:eastAsia="en-US"/>
          <w14:ligatures w14:val="standardContextual"/>
        </w:rPr>
        <w:t xml:space="preserve">: </w:t>
      </w:r>
    </w:p>
    <w:p w14:paraId="578AD904" w14:textId="77777777" w:rsidR="007F1D0E" w:rsidRPr="007F1D0E" w:rsidRDefault="007F1D0E" w:rsidP="00F54649">
      <w:pPr>
        <w:spacing w:after="0" w:line="276" w:lineRule="auto"/>
        <w:rPr>
          <w:rFonts w:ascii="Poppins" w:eastAsiaTheme="minorHAnsi" w:hAnsi="Poppins" w:cs="Poppins"/>
          <w:b/>
          <w:bCs/>
          <w:kern w:val="2"/>
          <w:sz w:val="16"/>
          <w:szCs w:val="16"/>
          <w:lang w:eastAsia="en-US"/>
          <w14:ligatures w14:val="standardContextual"/>
        </w:rPr>
      </w:pPr>
    </w:p>
    <w:p w14:paraId="6A075249" w14:textId="17F61B87" w:rsidR="003A029B" w:rsidRPr="00B761CA" w:rsidRDefault="003A029B" w:rsidP="00F54649">
      <w:pPr>
        <w:spacing w:after="0" w:line="276" w:lineRule="auto"/>
        <w:rPr>
          <w:rFonts w:ascii="Poppins" w:eastAsiaTheme="minorHAnsi" w:hAnsi="Poppins" w:cs="Poppins"/>
          <w:b/>
          <w:bCs/>
          <w:kern w:val="2"/>
          <w:lang w:eastAsia="en-US"/>
          <w14:ligatures w14:val="standardContextual"/>
        </w:rPr>
      </w:pPr>
      <w:r w:rsidRPr="00B761CA">
        <w:rPr>
          <w:rFonts w:ascii="Poppins" w:eastAsiaTheme="minorHAnsi" w:hAnsi="Poppins" w:cs="Poppins"/>
          <w:b/>
          <w:bCs/>
          <w:kern w:val="2"/>
          <w:lang w:eastAsia="en-US"/>
          <w14:ligatures w14:val="standardContextual"/>
        </w:rPr>
        <w:t xml:space="preserve">Working with adults: </w:t>
      </w:r>
    </w:p>
    <w:p w14:paraId="4DDF200D" w14:textId="77777777" w:rsidR="007F1D0E" w:rsidRPr="007F1D0E" w:rsidRDefault="007F1D0E" w:rsidP="00F54649">
      <w:pPr>
        <w:spacing w:after="0" w:line="276" w:lineRule="auto"/>
        <w:rPr>
          <w:rFonts w:ascii="Poppins" w:eastAsiaTheme="minorHAnsi" w:hAnsi="Poppins" w:cs="Poppins"/>
          <w:b/>
          <w:bCs/>
          <w:kern w:val="2"/>
          <w:sz w:val="4"/>
          <w:szCs w:val="4"/>
          <w:lang w:eastAsia="en-US"/>
          <w14:ligatures w14:val="standardContextual"/>
        </w:rPr>
      </w:pPr>
    </w:p>
    <w:p w14:paraId="6CA5062A" w14:textId="77777777" w:rsidR="007F1D0E" w:rsidRDefault="003A029B" w:rsidP="007F1D0E">
      <w:pPr>
        <w:pStyle w:val="ListParagraph"/>
        <w:numPr>
          <w:ilvl w:val="0"/>
          <w:numId w:val="17"/>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 xml:space="preserve">Self-motivated </w:t>
      </w:r>
    </w:p>
    <w:p w14:paraId="59506A22" w14:textId="77777777" w:rsidR="00987316" w:rsidRDefault="003A029B" w:rsidP="007F1D0E">
      <w:pPr>
        <w:pStyle w:val="ListParagraph"/>
        <w:numPr>
          <w:ilvl w:val="0"/>
          <w:numId w:val="17"/>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Highly organised and able to set tasks and priorities for other team members</w:t>
      </w:r>
    </w:p>
    <w:p w14:paraId="52094C26" w14:textId="0E7FD664" w:rsidR="007F1D0E" w:rsidRDefault="003A029B" w:rsidP="007F1D0E">
      <w:pPr>
        <w:pStyle w:val="ListParagraph"/>
        <w:numPr>
          <w:ilvl w:val="0"/>
          <w:numId w:val="17"/>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 xml:space="preserve">Able to support others </w:t>
      </w:r>
      <w:proofErr w:type="gramStart"/>
      <w:r w:rsidRPr="007F1D0E">
        <w:rPr>
          <w:rFonts w:ascii="Poppins" w:eastAsiaTheme="minorHAnsi" w:hAnsi="Poppins" w:cs="Poppins"/>
          <w:kern w:val="2"/>
          <w:sz w:val="20"/>
          <w:szCs w:val="20"/>
          <w:lang w:eastAsia="en-US"/>
          <w14:ligatures w14:val="standardContextual"/>
        </w:rPr>
        <w:t>and also</w:t>
      </w:r>
      <w:proofErr w:type="gramEnd"/>
      <w:r w:rsidRPr="007F1D0E">
        <w:rPr>
          <w:rFonts w:ascii="Poppins" w:eastAsiaTheme="minorHAnsi" w:hAnsi="Poppins" w:cs="Poppins"/>
          <w:kern w:val="2"/>
          <w:sz w:val="20"/>
          <w:szCs w:val="20"/>
          <w:lang w:eastAsia="en-US"/>
          <w14:ligatures w14:val="standardContextual"/>
        </w:rPr>
        <w:t xml:space="preserve"> hold them to account for their actions </w:t>
      </w:r>
    </w:p>
    <w:p w14:paraId="74582AAB" w14:textId="77777777" w:rsidR="007F1D0E" w:rsidRDefault="003A029B" w:rsidP="007F1D0E">
      <w:pPr>
        <w:pStyle w:val="ListParagraph"/>
        <w:numPr>
          <w:ilvl w:val="0"/>
          <w:numId w:val="17"/>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Eye for detail</w:t>
      </w:r>
    </w:p>
    <w:p w14:paraId="35EC99FB" w14:textId="2AAAC519" w:rsidR="003A029B" w:rsidRPr="007F1D0E" w:rsidRDefault="003A029B" w:rsidP="007F1D0E">
      <w:pPr>
        <w:pStyle w:val="ListParagraph"/>
        <w:numPr>
          <w:ilvl w:val="0"/>
          <w:numId w:val="17"/>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Able to absorb and implement a high level of training</w:t>
      </w:r>
    </w:p>
    <w:p w14:paraId="63BC9DE7" w14:textId="77777777" w:rsidR="007F1D0E" w:rsidRPr="007F1D0E" w:rsidRDefault="007F1D0E" w:rsidP="00F54649">
      <w:pPr>
        <w:spacing w:after="0" w:line="276" w:lineRule="auto"/>
        <w:rPr>
          <w:rFonts w:ascii="Poppins" w:eastAsiaTheme="minorHAnsi" w:hAnsi="Poppins" w:cs="Poppins"/>
          <w:kern w:val="2"/>
          <w:sz w:val="16"/>
          <w:szCs w:val="16"/>
          <w:lang w:eastAsia="en-US"/>
          <w14:ligatures w14:val="standardContextual"/>
        </w:rPr>
      </w:pPr>
    </w:p>
    <w:p w14:paraId="77D4D613" w14:textId="77777777" w:rsidR="007F1D0E" w:rsidRPr="00B761CA" w:rsidRDefault="003A029B" w:rsidP="00F54649">
      <w:pPr>
        <w:spacing w:after="0" w:line="276" w:lineRule="auto"/>
        <w:rPr>
          <w:rFonts w:ascii="Poppins" w:eastAsiaTheme="minorHAnsi" w:hAnsi="Poppins" w:cs="Poppins"/>
          <w:b/>
          <w:bCs/>
          <w:kern w:val="2"/>
          <w:lang w:eastAsia="en-US"/>
          <w14:ligatures w14:val="standardContextual"/>
        </w:rPr>
      </w:pPr>
      <w:r w:rsidRPr="00B761CA">
        <w:rPr>
          <w:rFonts w:ascii="Poppins" w:eastAsiaTheme="minorHAnsi" w:hAnsi="Poppins" w:cs="Poppins"/>
          <w:b/>
          <w:bCs/>
          <w:kern w:val="2"/>
          <w:lang w:eastAsia="en-US"/>
          <w14:ligatures w14:val="standardContextual"/>
        </w:rPr>
        <w:t>Working with students:</w:t>
      </w:r>
    </w:p>
    <w:p w14:paraId="54A55AA4" w14:textId="77777777" w:rsidR="007F1D0E" w:rsidRPr="007F1D0E" w:rsidRDefault="007F1D0E" w:rsidP="00F54649">
      <w:pPr>
        <w:spacing w:after="0" w:line="276" w:lineRule="auto"/>
        <w:rPr>
          <w:rFonts w:ascii="Poppins" w:eastAsiaTheme="minorHAnsi" w:hAnsi="Poppins" w:cs="Poppins"/>
          <w:b/>
          <w:bCs/>
          <w:kern w:val="2"/>
          <w:sz w:val="4"/>
          <w:szCs w:val="4"/>
          <w:lang w:eastAsia="en-US"/>
          <w14:ligatures w14:val="standardContextual"/>
        </w:rPr>
      </w:pPr>
    </w:p>
    <w:p w14:paraId="562CBCCE" w14:textId="77777777" w:rsidR="007F1D0E" w:rsidRDefault="003A029B" w:rsidP="007F1D0E">
      <w:pPr>
        <w:pStyle w:val="ListParagraph"/>
        <w:numPr>
          <w:ilvl w:val="0"/>
          <w:numId w:val="18"/>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 xml:space="preserve">High expectations for what can be achieved, ambitious for student progress </w:t>
      </w:r>
    </w:p>
    <w:p w14:paraId="188156EB" w14:textId="77777777" w:rsidR="007F1D0E" w:rsidRDefault="003A029B" w:rsidP="007F1D0E">
      <w:pPr>
        <w:pStyle w:val="ListParagraph"/>
        <w:numPr>
          <w:ilvl w:val="0"/>
          <w:numId w:val="18"/>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Manages professional boundaries well, including student behaviour</w:t>
      </w:r>
    </w:p>
    <w:p w14:paraId="7572BCFF" w14:textId="77777777" w:rsidR="007F1D0E" w:rsidRDefault="003A029B" w:rsidP="007F1D0E">
      <w:pPr>
        <w:pStyle w:val="ListParagraph"/>
        <w:numPr>
          <w:ilvl w:val="0"/>
          <w:numId w:val="18"/>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 xml:space="preserve">Warm but firm manner </w:t>
      </w:r>
    </w:p>
    <w:p w14:paraId="68838325" w14:textId="77777777" w:rsidR="007F1D0E" w:rsidRDefault="003A029B" w:rsidP="007F1D0E">
      <w:pPr>
        <w:pStyle w:val="ListParagraph"/>
        <w:numPr>
          <w:ilvl w:val="0"/>
          <w:numId w:val="18"/>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Believes that all children can learn with the right teaching, that intelligence is not a fixed quantity</w:t>
      </w:r>
    </w:p>
    <w:p w14:paraId="07FBD75A" w14:textId="77777777" w:rsidR="007F1D0E" w:rsidRDefault="003A029B" w:rsidP="007F1D0E">
      <w:pPr>
        <w:pStyle w:val="ListParagraph"/>
        <w:numPr>
          <w:ilvl w:val="0"/>
          <w:numId w:val="18"/>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Patient</w:t>
      </w:r>
    </w:p>
    <w:p w14:paraId="2161FAE9" w14:textId="10C59BEF" w:rsidR="003A029B" w:rsidRPr="007F1D0E" w:rsidRDefault="003A029B" w:rsidP="007F1D0E">
      <w:pPr>
        <w:pStyle w:val="ListParagraph"/>
        <w:numPr>
          <w:ilvl w:val="0"/>
          <w:numId w:val="18"/>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Determined</w:t>
      </w:r>
    </w:p>
    <w:p w14:paraId="660C9302" w14:textId="77777777" w:rsidR="007F1D0E" w:rsidRDefault="007F1D0E" w:rsidP="00F54649">
      <w:pPr>
        <w:spacing w:after="0" w:line="276" w:lineRule="auto"/>
        <w:rPr>
          <w:rFonts w:ascii="Poppins" w:eastAsiaTheme="minorHAnsi" w:hAnsi="Poppins" w:cs="Poppins"/>
          <w:kern w:val="2"/>
          <w:sz w:val="16"/>
          <w:szCs w:val="16"/>
          <w:lang w:eastAsia="en-US"/>
          <w14:ligatures w14:val="standardContextual"/>
        </w:rPr>
      </w:pPr>
    </w:p>
    <w:p w14:paraId="2252599A" w14:textId="77777777" w:rsidR="007F1D0E" w:rsidRDefault="007F1D0E" w:rsidP="00F54649">
      <w:pPr>
        <w:spacing w:after="0" w:line="276" w:lineRule="auto"/>
        <w:rPr>
          <w:rFonts w:ascii="Poppins" w:eastAsiaTheme="minorHAnsi" w:hAnsi="Poppins" w:cs="Poppins"/>
          <w:kern w:val="2"/>
          <w:sz w:val="16"/>
          <w:szCs w:val="16"/>
          <w:lang w:eastAsia="en-US"/>
          <w14:ligatures w14:val="standardContextual"/>
        </w:rPr>
      </w:pPr>
    </w:p>
    <w:p w14:paraId="6DFA3646" w14:textId="77777777" w:rsidR="007F1D0E" w:rsidRDefault="007F1D0E" w:rsidP="00F54649">
      <w:pPr>
        <w:spacing w:after="0" w:line="276" w:lineRule="auto"/>
        <w:rPr>
          <w:rFonts w:ascii="Poppins" w:eastAsiaTheme="minorHAnsi" w:hAnsi="Poppins" w:cs="Poppins"/>
          <w:kern w:val="2"/>
          <w:sz w:val="16"/>
          <w:szCs w:val="16"/>
          <w:lang w:eastAsia="en-US"/>
          <w14:ligatures w14:val="standardContextual"/>
        </w:rPr>
      </w:pPr>
    </w:p>
    <w:p w14:paraId="47E4FD32" w14:textId="77777777" w:rsidR="007F1D0E" w:rsidRDefault="007F1D0E" w:rsidP="00F54649">
      <w:pPr>
        <w:spacing w:after="0" w:line="276" w:lineRule="auto"/>
        <w:rPr>
          <w:rFonts w:ascii="Poppins" w:eastAsiaTheme="minorHAnsi" w:hAnsi="Poppins" w:cs="Poppins"/>
          <w:kern w:val="2"/>
          <w:sz w:val="16"/>
          <w:szCs w:val="16"/>
          <w:lang w:eastAsia="en-US"/>
          <w14:ligatures w14:val="standardContextual"/>
        </w:rPr>
      </w:pPr>
    </w:p>
    <w:p w14:paraId="09CC2386" w14:textId="77777777" w:rsidR="007F1D0E" w:rsidRDefault="007F1D0E" w:rsidP="00F54649">
      <w:pPr>
        <w:spacing w:after="0" w:line="276" w:lineRule="auto"/>
        <w:rPr>
          <w:rFonts w:ascii="Poppins" w:eastAsiaTheme="minorHAnsi" w:hAnsi="Poppins" w:cs="Poppins"/>
          <w:kern w:val="2"/>
          <w:sz w:val="16"/>
          <w:szCs w:val="16"/>
          <w:lang w:eastAsia="en-US"/>
          <w14:ligatures w14:val="standardContextual"/>
        </w:rPr>
      </w:pPr>
    </w:p>
    <w:p w14:paraId="3899519E" w14:textId="77777777" w:rsidR="007F1D0E" w:rsidRDefault="007F1D0E" w:rsidP="00F54649">
      <w:pPr>
        <w:spacing w:after="0" w:line="276" w:lineRule="auto"/>
        <w:rPr>
          <w:rFonts w:ascii="Poppins" w:eastAsiaTheme="minorHAnsi" w:hAnsi="Poppins" w:cs="Poppins"/>
          <w:kern w:val="2"/>
          <w:sz w:val="16"/>
          <w:szCs w:val="16"/>
          <w:lang w:eastAsia="en-US"/>
          <w14:ligatures w14:val="standardContextual"/>
        </w:rPr>
      </w:pPr>
    </w:p>
    <w:p w14:paraId="5EEB76E9" w14:textId="77777777" w:rsidR="007F1D0E" w:rsidRPr="00B761CA" w:rsidRDefault="003A029B" w:rsidP="007F1D0E">
      <w:pPr>
        <w:spacing w:after="0" w:line="276" w:lineRule="auto"/>
        <w:rPr>
          <w:rFonts w:ascii="Poppins" w:eastAsiaTheme="minorHAnsi" w:hAnsi="Poppins" w:cs="Poppins"/>
          <w:b/>
          <w:bCs/>
          <w:kern w:val="2"/>
          <w:lang w:eastAsia="en-US"/>
          <w14:ligatures w14:val="standardContextual"/>
        </w:rPr>
      </w:pPr>
      <w:r w:rsidRPr="00B761CA">
        <w:rPr>
          <w:rFonts w:ascii="Poppins" w:eastAsiaTheme="minorHAnsi" w:hAnsi="Poppins" w:cs="Poppins"/>
          <w:b/>
          <w:bCs/>
          <w:kern w:val="2"/>
          <w:lang w:eastAsia="en-US"/>
          <w14:ligatures w14:val="standardContextual"/>
        </w:rPr>
        <w:lastRenderedPageBreak/>
        <w:t xml:space="preserve">Beliefs and values </w:t>
      </w:r>
    </w:p>
    <w:p w14:paraId="5B04A033" w14:textId="747C4EC4" w:rsidR="007F1D0E" w:rsidRPr="007F1D0E" w:rsidRDefault="003A029B" w:rsidP="007F1D0E">
      <w:pPr>
        <w:pStyle w:val="ListParagraph"/>
        <w:numPr>
          <w:ilvl w:val="0"/>
          <w:numId w:val="19"/>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 xml:space="preserve">Focused on student progress rather than ‘nurture’ </w:t>
      </w:r>
    </w:p>
    <w:p w14:paraId="083DF4ED" w14:textId="77777777" w:rsidR="007F1D0E" w:rsidRDefault="003A029B" w:rsidP="007F1D0E">
      <w:pPr>
        <w:pStyle w:val="ListParagraph"/>
        <w:numPr>
          <w:ilvl w:val="0"/>
          <w:numId w:val="19"/>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Values precision, fidelity and objective knowledge over emotion and subjectivity</w:t>
      </w:r>
    </w:p>
    <w:p w14:paraId="144AD89C" w14:textId="7DAFD7EA" w:rsidR="007F1D0E" w:rsidRPr="007F1D0E" w:rsidRDefault="003A029B" w:rsidP="007F1D0E">
      <w:pPr>
        <w:pStyle w:val="ListParagraph"/>
        <w:numPr>
          <w:ilvl w:val="0"/>
          <w:numId w:val="19"/>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Believes that all children can learn with the right teaching</w:t>
      </w:r>
    </w:p>
    <w:p w14:paraId="125F70E4" w14:textId="77777777" w:rsidR="007F1D0E" w:rsidRDefault="003A029B" w:rsidP="007F1D0E">
      <w:pPr>
        <w:pStyle w:val="ListParagraph"/>
        <w:numPr>
          <w:ilvl w:val="0"/>
          <w:numId w:val="19"/>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 xml:space="preserve">Does not regard intelligence or ‘potential’ as a fixed quantity </w:t>
      </w:r>
    </w:p>
    <w:p w14:paraId="46E3809B" w14:textId="063DF7FE" w:rsidR="003A029B" w:rsidRPr="007F1D0E" w:rsidRDefault="003A029B" w:rsidP="007F1D0E">
      <w:pPr>
        <w:pStyle w:val="ListParagraph"/>
        <w:numPr>
          <w:ilvl w:val="0"/>
          <w:numId w:val="19"/>
        </w:numPr>
        <w:spacing w:after="0" w:line="276" w:lineRule="auto"/>
        <w:rPr>
          <w:rFonts w:ascii="Poppins" w:eastAsiaTheme="minorHAnsi" w:hAnsi="Poppins" w:cs="Poppins"/>
          <w:kern w:val="2"/>
          <w:sz w:val="20"/>
          <w:szCs w:val="20"/>
          <w:lang w:eastAsia="en-US"/>
          <w14:ligatures w14:val="standardContextual"/>
        </w:rPr>
      </w:pPr>
      <w:r w:rsidRPr="007F1D0E">
        <w:rPr>
          <w:rFonts w:ascii="Poppins" w:eastAsiaTheme="minorHAnsi" w:hAnsi="Poppins" w:cs="Poppins"/>
          <w:kern w:val="2"/>
          <w:sz w:val="20"/>
          <w:szCs w:val="20"/>
          <w:lang w:eastAsia="en-US"/>
          <w14:ligatures w14:val="standardContextual"/>
        </w:rPr>
        <w:t>Has a moral commitment to ensuring that all children leave school able to read well</w:t>
      </w:r>
    </w:p>
    <w:p w14:paraId="07451C83" w14:textId="77777777" w:rsidR="007F1D0E" w:rsidRPr="005C0CF3" w:rsidRDefault="007F1D0E" w:rsidP="007F1D0E">
      <w:pPr>
        <w:spacing w:after="0" w:line="276" w:lineRule="auto"/>
        <w:rPr>
          <w:rFonts w:ascii="Poppins" w:eastAsiaTheme="minorHAnsi" w:hAnsi="Poppins" w:cs="Poppins"/>
          <w:kern w:val="2"/>
          <w:sz w:val="16"/>
          <w:szCs w:val="16"/>
          <w:lang w:eastAsia="en-US"/>
          <w14:ligatures w14:val="standardContextual"/>
        </w:rPr>
      </w:pPr>
    </w:p>
    <w:p w14:paraId="07433789" w14:textId="77777777" w:rsidR="006D5F0D" w:rsidRPr="00B761CA" w:rsidRDefault="006D5F0D" w:rsidP="007F1D0E">
      <w:pPr>
        <w:pStyle w:val="Default"/>
        <w:spacing w:line="276" w:lineRule="auto"/>
        <w:jc w:val="both"/>
        <w:rPr>
          <w:rFonts w:ascii="Poppins" w:hAnsi="Poppins" w:cs="Poppins"/>
          <w:b/>
          <w:bCs/>
          <w:sz w:val="22"/>
          <w:szCs w:val="22"/>
        </w:rPr>
      </w:pPr>
      <w:r w:rsidRPr="00B761CA">
        <w:rPr>
          <w:rFonts w:ascii="Poppins" w:hAnsi="Poppins" w:cs="Poppins"/>
          <w:b/>
          <w:bCs/>
          <w:sz w:val="22"/>
          <w:szCs w:val="22"/>
        </w:rPr>
        <w:t>Support for School:</w:t>
      </w:r>
    </w:p>
    <w:p w14:paraId="7A0E662E" w14:textId="77777777" w:rsidR="007F1D0E" w:rsidRPr="007F1D0E" w:rsidRDefault="007F1D0E" w:rsidP="007F1D0E">
      <w:pPr>
        <w:pStyle w:val="Default"/>
        <w:spacing w:line="276" w:lineRule="auto"/>
        <w:jc w:val="both"/>
        <w:rPr>
          <w:rFonts w:ascii="Poppins" w:hAnsi="Poppins" w:cs="Poppins"/>
          <w:sz w:val="4"/>
          <w:szCs w:val="4"/>
        </w:rPr>
      </w:pPr>
    </w:p>
    <w:p w14:paraId="38B63905" w14:textId="77777777" w:rsidR="006D5F0D" w:rsidRPr="00F54649" w:rsidRDefault="006D5F0D" w:rsidP="007F1D0E">
      <w:pPr>
        <w:pStyle w:val="Default"/>
        <w:numPr>
          <w:ilvl w:val="0"/>
          <w:numId w:val="1"/>
        </w:numPr>
        <w:spacing w:line="276" w:lineRule="auto"/>
        <w:ind w:left="426" w:hanging="357"/>
        <w:jc w:val="both"/>
        <w:rPr>
          <w:rFonts w:ascii="Poppins" w:hAnsi="Poppins" w:cs="Poppins"/>
          <w:sz w:val="20"/>
          <w:szCs w:val="20"/>
        </w:rPr>
      </w:pPr>
      <w:r w:rsidRPr="00F54649">
        <w:rPr>
          <w:rFonts w:ascii="Poppins" w:hAnsi="Poppins" w:cs="Poppins"/>
          <w:sz w:val="20"/>
          <w:szCs w:val="20"/>
        </w:rPr>
        <w:t xml:space="preserve">Participation in staff events by arrangement. </w:t>
      </w:r>
    </w:p>
    <w:p w14:paraId="41B63BC6" w14:textId="77777777" w:rsidR="006D5F0D" w:rsidRPr="00F54649" w:rsidRDefault="006D5F0D" w:rsidP="007F1D0E">
      <w:pPr>
        <w:pStyle w:val="Default"/>
        <w:numPr>
          <w:ilvl w:val="0"/>
          <w:numId w:val="1"/>
        </w:numPr>
        <w:spacing w:line="276" w:lineRule="auto"/>
        <w:ind w:left="426" w:hanging="357"/>
        <w:jc w:val="both"/>
        <w:rPr>
          <w:rFonts w:ascii="Poppins" w:hAnsi="Poppins" w:cs="Poppins"/>
          <w:sz w:val="20"/>
          <w:szCs w:val="20"/>
        </w:rPr>
      </w:pPr>
      <w:r w:rsidRPr="00F54649">
        <w:rPr>
          <w:rFonts w:ascii="Poppins" w:hAnsi="Poppins" w:cs="Poppins"/>
          <w:sz w:val="20"/>
          <w:szCs w:val="20"/>
        </w:rPr>
        <w:t xml:space="preserve">Attend Staff Meetings. </w:t>
      </w:r>
    </w:p>
    <w:p w14:paraId="071FF54C" w14:textId="7D8889D9" w:rsidR="006D5F0D" w:rsidRPr="00F54649" w:rsidRDefault="006D5F0D" w:rsidP="007F1D0E">
      <w:pPr>
        <w:pStyle w:val="Default"/>
        <w:numPr>
          <w:ilvl w:val="0"/>
          <w:numId w:val="1"/>
        </w:numPr>
        <w:spacing w:line="276" w:lineRule="auto"/>
        <w:ind w:left="426" w:hanging="357"/>
        <w:jc w:val="both"/>
        <w:rPr>
          <w:rFonts w:ascii="Poppins" w:hAnsi="Poppins" w:cs="Poppins"/>
          <w:sz w:val="20"/>
          <w:szCs w:val="20"/>
        </w:rPr>
      </w:pPr>
      <w:r w:rsidRPr="00F54649">
        <w:rPr>
          <w:rFonts w:ascii="Poppins" w:hAnsi="Poppins" w:cs="Poppins"/>
          <w:sz w:val="20"/>
          <w:szCs w:val="20"/>
        </w:rPr>
        <w:t xml:space="preserve">Contribute and participate in Trust events and activities where </w:t>
      </w:r>
      <w:r w:rsidR="00993880">
        <w:rPr>
          <w:rFonts w:ascii="Poppins" w:hAnsi="Poppins" w:cs="Poppins"/>
          <w:sz w:val="20"/>
          <w:szCs w:val="20"/>
        </w:rPr>
        <w:t>required</w:t>
      </w:r>
      <w:r w:rsidRPr="00F54649">
        <w:rPr>
          <w:rFonts w:ascii="Poppins" w:hAnsi="Poppins" w:cs="Poppins"/>
          <w:sz w:val="20"/>
          <w:szCs w:val="20"/>
        </w:rPr>
        <w:t>.</w:t>
      </w:r>
    </w:p>
    <w:p w14:paraId="70121A55" w14:textId="77777777" w:rsidR="006D5F0D" w:rsidRPr="00F54649" w:rsidRDefault="006D5F0D" w:rsidP="007F1D0E">
      <w:pPr>
        <w:pStyle w:val="Default"/>
        <w:numPr>
          <w:ilvl w:val="0"/>
          <w:numId w:val="1"/>
        </w:numPr>
        <w:spacing w:line="276" w:lineRule="auto"/>
        <w:ind w:left="426" w:hanging="357"/>
        <w:jc w:val="both"/>
        <w:rPr>
          <w:rFonts w:ascii="Poppins" w:hAnsi="Poppins" w:cs="Poppins"/>
          <w:sz w:val="20"/>
          <w:szCs w:val="20"/>
        </w:rPr>
      </w:pPr>
      <w:r w:rsidRPr="00F54649">
        <w:rPr>
          <w:rFonts w:ascii="Poppins" w:hAnsi="Poppins" w:cs="Poppins"/>
          <w:sz w:val="20"/>
          <w:szCs w:val="20"/>
        </w:rPr>
        <w:t xml:space="preserve">Develop and maintain effective working relationships with other staff and parents/carers. </w:t>
      </w:r>
    </w:p>
    <w:p w14:paraId="018911CA" w14:textId="77777777" w:rsidR="006D5F0D" w:rsidRPr="00F54649" w:rsidRDefault="006D5F0D" w:rsidP="007F1D0E">
      <w:pPr>
        <w:pStyle w:val="Default"/>
        <w:numPr>
          <w:ilvl w:val="0"/>
          <w:numId w:val="1"/>
        </w:numPr>
        <w:spacing w:line="276" w:lineRule="auto"/>
        <w:ind w:left="426" w:hanging="357"/>
        <w:jc w:val="both"/>
        <w:rPr>
          <w:rStyle w:val="eop"/>
          <w:rFonts w:ascii="Poppins" w:hAnsi="Poppins" w:cs="Poppins"/>
          <w:sz w:val="20"/>
          <w:szCs w:val="20"/>
        </w:rPr>
      </w:pPr>
      <w:r w:rsidRPr="00F54649">
        <w:rPr>
          <w:rFonts w:ascii="Poppins" w:hAnsi="Poppins" w:cs="Poppins"/>
          <w:sz w:val="20"/>
          <w:szCs w:val="20"/>
        </w:rPr>
        <w:t xml:space="preserve">Adhere to the Trust values. </w:t>
      </w:r>
      <w:r w:rsidRPr="00F54649">
        <w:rPr>
          <w:rStyle w:val="eop"/>
          <w:rFonts w:ascii="Poppins" w:hAnsi="Poppins" w:cs="Poppins"/>
          <w:sz w:val="20"/>
          <w:szCs w:val="20"/>
        </w:rPr>
        <w:t> </w:t>
      </w:r>
    </w:p>
    <w:p w14:paraId="027C1CDF" w14:textId="77777777" w:rsidR="006D5F0D" w:rsidRPr="00F54649" w:rsidRDefault="006D5F0D" w:rsidP="007F1D0E">
      <w:pPr>
        <w:pStyle w:val="Default"/>
        <w:numPr>
          <w:ilvl w:val="0"/>
          <w:numId w:val="1"/>
        </w:numPr>
        <w:spacing w:line="276" w:lineRule="auto"/>
        <w:ind w:left="426" w:hanging="357"/>
        <w:jc w:val="both"/>
        <w:rPr>
          <w:rFonts w:ascii="Poppins" w:hAnsi="Poppins" w:cs="Poppins"/>
          <w:sz w:val="20"/>
          <w:szCs w:val="20"/>
        </w:rPr>
      </w:pPr>
      <w:r w:rsidRPr="00F54649">
        <w:rPr>
          <w:rStyle w:val="eop"/>
          <w:rFonts w:ascii="Poppins" w:hAnsi="Poppins" w:cs="Poppins"/>
          <w:sz w:val="20"/>
          <w:szCs w:val="20"/>
        </w:rPr>
        <w:t>Follow school policies, practices and procedures.</w:t>
      </w:r>
    </w:p>
    <w:p w14:paraId="6E6C4A1D" w14:textId="77777777" w:rsidR="006D5F0D" w:rsidRPr="007F1D0E" w:rsidRDefault="006D5F0D" w:rsidP="007F1D0E">
      <w:pPr>
        <w:pStyle w:val="Default"/>
        <w:spacing w:line="276" w:lineRule="auto"/>
        <w:jc w:val="both"/>
        <w:rPr>
          <w:rFonts w:ascii="Poppins" w:hAnsi="Poppins" w:cs="Poppins"/>
          <w:b/>
          <w:bCs/>
          <w:sz w:val="16"/>
          <w:szCs w:val="16"/>
        </w:rPr>
      </w:pPr>
    </w:p>
    <w:p w14:paraId="4B641B3A" w14:textId="210739B1" w:rsidR="006D5F0D" w:rsidRPr="00B761CA" w:rsidRDefault="006D5F0D" w:rsidP="007F1D0E">
      <w:pPr>
        <w:pStyle w:val="Default"/>
        <w:spacing w:line="276" w:lineRule="auto"/>
        <w:jc w:val="both"/>
        <w:rPr>
          <w:rFonts w:ascii="Poppins" w:hAnsi="Poppins" w:cs="Poppins"/>
          <w:b/>
          <w:bCs/>
          <w:sz w:val="22"/>
          <w:szCs w:val="22"/>
        </w:rPr>
      </w:pPr>
      <w:r w:rsidRPr="00B761CA">
        <w:rPr>
          <w:rFonts w:ascii="Poppins" w:hAnsi="Poppins" w:cs="Poppins"/>
          <w:b/>
          <w:bCs/>
          <w:sz w:val="22"/>
          <w:szCs w:val="22"/>
        </w:rPr>
        <w:t xml:space="preserve">Data </w:t>
      </w:r>
      <w:r w:rsidR="00B761CA">
        <w:rPr>
          <w:rFonts w:ascii="Poppins" w:hAnsi="Poppins" w:cs="Poppins"/>
          <w:b/>
          <w:bCs/>
          <w:sz w:val="22"/>
          <w:szCs w:val="22"/>
        </w:rPr>
        <w:t>S</w:t>
      </w:r>
      <w:r w:rsidRPr="00B761CA">
        <w:rPr>
          <w:rFonts w:ascii="Poppins" w:hAnsi="Poppins" w:cs="Poppins"/>
          <w:b/>
          <w:bCs/>
          <w:sz w:val="22"/>
          <w:szCs w:val="22"/>
        </w:rPr>
        <w:t>ecurity:</w:t>
      </w:r>
    </w:p>
    <w:p w14:paraId="75E38C7E" w14:textId="77777777" w:rsidR="007F1D0E" w:rsidRPr="007F1D0E" w:rsidRDefault="007F1D0E" w:rsidP="007F1D0E">
      <w:pPr>
        <w:pStyle w:val="Default"/>
        <w:spacing w:line="276" w:lineRule="auto"/>
        <w:jc w:val="both"/>
        <w:rPr>
          <w:rFonts w:ascii="Poppins" w:hAnsi="Poppins" w:cs="Poppins"/>
          <w:sz w:val="4"/>
          <w:szCs w:val="4"/>
        </w:rPr>
      </w:pPr>
    </w:p>
    <w:p w14:paraId="5A7565BF" w14:textId="77777777" w:rsidR="006D5F0D" w:rsidRPr="00F54649" w:rsidRDefault="006D5F0D" w:rsidP="007F1D0E">
      <w:pPr>
        <w:pStyle w:val="Default"/>
        <w:numPr>
          <w:ilvl w:val="0"/>
          <w:numId w:val="2"/>
        </w:numPr>
        <w:spacing w:line="276" w:lineRule="auto"/>
        <w:ind w:left="426"/>
        <w:jc w:val="both"/>
        <w:rPr>
          <w:rFonts w:ascii="Poppins" w:hAnsi="Poppins" w:cs="Poppins"/>
          <w:sz w:val="20"/>
          <w:szCs w:val="20"/>
        </w:rPr>
      </w:pPr>
      <w:r w:rsidRPr="00F54649">
        <w:rPr>
          <w:rFonts w:ascii="Poppins" w:hAnsi="Poppins" w:cs="Poppins"/>
          <w:sz w:val="20"/>
          <w:szCs w:val="20"/>
        </w:rPr>
        <w:t>Act in accordance with legal provisions regulating confidentiality and security of data and information in accordance with GDPR regulations.</w:t>
      </w:r>
    </w:p>
    <w:p w14:paraId="64CD3CE2" w14:textId="77777777" w:rsidR="006D5F0D" w:rsidRPr="007F1D0E" w:rsidRDefault="006D5F0D" w:rsidP="007F1D0E">
      <w:pPr>
        <w:pStyle w:val="Default"/>
        <w:spacing w:line="276" w:lineRule="auto"/>
        <w:jc w:val="both"/>
        <w:rPr>
          <w:rFonts w:ascii="Poppins" w:hAnsi="Poppins" w:cs="Poppins"/>
          <w:b/>
          <w:bCs/>
          <w:sz w:val="16"/>
          <w:szCs w:val="16"/>
        </w:rPr>
      </w:pPr>
    </w:p>
    <w:p w14:paraId="30A5848B" w14:textId="77777777" w:rsidR="006D5F0D" w:rsidRPr="00B761CA" w:rsidRDefault="006D5F0D" w:rsidP="007F1D0E">
      <w:pPr>
        <w:pStyle w:val="Default"/>
        <w:spacing w:line="276" w:lineRule="auto"/>
        <w:jc w:val="both"/>
        <w:rPr>
          <w:rFonts w:ascii="Poppins" w:hAnsi="Poppins" w:cs="Poppins"/>
          <w:b/>
          <w:bCs/>
          <w:sz w:val="22"/>
          <w:szCs w:val="22"/>
        </w:rPr>
      </w:pPr>
      <w:r w:rsidRPr="00B761CA">
        <w:rPr>
          <w:rFonts w:ascii="Poppins" w:hAnsi="Poppins" w:cs="Poppins"/>
          <w:b/>
          <w:bCs/>
          <w:sz w:val="22"/>
          <w:szCs w:val="22"/>
        </w:rPr>
        <w:t xml:space="preserve">Health and Safety: </w:t>
      </w:r>
    </w:p>
    <w:p w14:paraId="32EFD478" w14:textId="77777777" w:rsidR="007F1D0E" w:rsidRPr="007F1D0E" w:rsidRDefault="007F1D0E" w:rsidP="007F1D0E">
      <w:pPr>
        <w:pStyle w:val="Default"/>
        <w:spacing w:line="276" w:lineRule="auto"/>
        <w:jc w:val="both"/>
        <w:rPr>
          <w:rFonts w:ascii="Poppins" w:hAnsi="Poppins" w:cs="Poppins"/>
          <w:sz w:val="4"/>
          <w:szCs w:val="4"/>
        </w:rPr>
      </w:pPr>
    </w:p>
    <w:p w14:paraId="58DA8530" w14:textId="77777777" w:rsidR="006D5F0D" w:rsidRPr="00F54649" w:rsidRDefault="006D5F0D" w:rsidP="007F1D0E">
      <w:pPr>
        <w:pStyle w:val="Default"/>
        <w:numPr>
          <w:ilvl w:val="0"/>
          <w:numId w:val="2"/>
        </w:numPr>
        <w:spacing w:line="276" w:lineRule="auto"/>
        <w:ind w:left="426" w:hanging="357"/>
        <w:jc w:val="both"/>
        <w:rPr>
          <w:rFonts w:ascii="Poppins" w:hAnsi="Poppins" w:cs="Poppins"/>
          <w:sz w:val="20"/>
          <w:szCs w:val="20"/>
        </w:rPr>
      </w:pPr>
      <w:r w:rsidRPr="00F54649">
        <w:rPr>
          <w:rFonts w:ascii="Poppins" w:hAnsi="Poppins" w:cs="Poppins"/>
          <w:sz w:val="20"/>
          <w:szCs w:val="20"/>
        </w:rPr>
        <w:t xml:space="preserve">Be aware of the responsibility for personal Health, Safety and Welfare and that of others who may be affected by your actions or inactions. </w:t>
      </w:r>
    </w:p>
    <w:p w14:paraId="52346139" w14:textId="77777777" w:rsidR="006D5F0D" w:rsidRPr="00F54649" w:rsidRDefault="006D5F0D" w:rsidP="007F1D0E">
      <w:pPr>
        <w:pStyle w:val="Default"/>
        <w:numPr>
          <w:ilvl w:val="0"/>
          <w:numId w:val="2"/>
        </w:numPr>
        <w:spacing w:line="276" w:lineRule="auto"/>
        <w:ind w:left="425" w:hanging="357"/>
        <w:jc w:val="both"/>
        <w:rPr>
          <w:rFonts w:ascii="Poppins" w:hAnsi="Poppins" w:cs="Poppins"/>
          <w:sz w:val="20"/>
          <w:szCs w:val="20"/>
        </w:rPr>
      </w:pPr>
      <w:r w:rsidRPr="00F54649">
        <w:rPr>
          <w:rFonts w:ascii="Poppins" w:hAnsi="Poppins" w:cs="Poppins"/>
          <w:sz w:val="20"/>
          <w:szCs w:val="20"/>
        </w:rPr>
        <w:t xml:space="preserve">Co-operate with the Trust on all issues to do with Health, Safety &amp; Welfare. </w:t>
      </w:r>
    </w:p>
    <w:p w14:paraId="3E8298EE" w14:textId="77777777" w:rsidR="006D5F0D" w:rsidRPr="00F54649" w:rsidRDefault="006D5F0D" w:rsidP="007F1D0E">
      <w:pPr>
        <w:pStyle w:val="Default"/>
        <w:numPr>
          <w:ilvl w:val="0"/>
          <w:numId w:val="2"/>
        </w:numPr>
        <w:spacing w:line="276" w:lineRule="auto"/>
        <w:ind w:left="426"/>
        <w:jc w:val="both"/>
        <w:rPr>
          <w:rFonts w:ascii="Poppins" w:hAnsi="Poppins" w:cs="Poppins"/>
          <w:sz w:val="20"/>
          <w:szCs w:val="20"/>
        </w:rPr>
      </w:pPr>
      <w:r w:rsidRPr="00F54649">
        <w:rPr>
          <w:rFonts w:ascii="Poppins" w:hAnsi="Poppins" w:cs="Poppins"/>
          <w:sz w:val="20"/>
          <w:szCs w:val="20"/>
        </w:rPr>
        <w:t>To work/operate all equipment within Health and Safety and other legal regulations, including risk assessments.</w:t>
      </w:r>
    </w:p>
    <w:p w14:paraId="3331B868" w14:textId="77777777" w:rsidR="006D5F0D" w:rsidRPr="00F54649" w:rsidRDefault="006D5F0D" w:rsidP="007F1D0E">
      <w:pPr>
        <w:pStyle w:val="Default"/>
        <w:numPr>
          <w:ilvl w:val="0"/>
          <w:numId w:val="2"/>
        </w:numPr>
        <w:spacing w:line="276" w:lineRule="auto"/>
        <w:ind w:left="426"/>
        <w:jc w:val="both"/>
        <w:rPr>
          <w:rFonts w:ascii="Poppins" w:hAnsi="Poppins" w:cs="Poppins"/>
          <w:sz w:val="20"/>
          <w:szCs w:val="20"/>
        </w:rPr>
      </w:pPr>
      <w:r w:rsidRPr="00F54649">
        <w:rPr>
          <w:rFonts w:ascii="Poppins" w:hAnsi="Poppins" w:cs="Poppins"/>
          <w:sz w:val="20"/>
          <w:szCs w:val="20"/>
        </w:rPr>
        <w:t xml:space="preserve">Contribute to the maintenance of a safe and healthy environment. </w:t>
      </w:r>
    </w:p>
    <w:p w14:paraId="157C2E5F" w14:textId="77777777" w:rsidR="006D5F0D" w:rsidRPr="00993880" w:rsidRDefault="006D5F0D" w:rsidP="007F1D0E">
      <w:pPr>
        <w:pStyle w:val="Default"/>
        <w:spacing w:line="276" w:lineRule="auto"/>
        <w:jc w:val="both"/>
        <w:rPr>
          <w:rFonts w:ascii="Poppins" w:hAnsi="Poppins" w:cs="Poppins"/>
          <w:sz w:val="16"/>
          <w:szCs w:val="16"/>
          <w:highlight w:val="yellow"/>
        </w:rPr>
      </w:pPr>
    </w:p>
    <w:p w14:paraId="580BBC04" w14:textId="77777777" w:rsidR="006D5F0D" w:rsidRPr="00B761CA" w:rsidRDefault="006D5F0D" w:rsidP="007F1D0E">
      <w:pPr>
        <w:pStyle w:val="Default"/>
        <w:spacing w:line="276" w:lineRule="auto"/>
        <w:jc w:val="both"/>
        <w:rPr>
          <w:rFonts w:ascii="Poppins" w:hAnsi="Poppins" w:cs="Poppins"/>
          <w:b/>
          <w:bCs/>
          <w:sz w:val="22"/>
          <w:szCs w:val="22"/>
        </w:rPr>
      </w:pPr>
      <w:r w:rsidRPr="00B761CA">
        <w:rPr>
          <w:rFonts w:ascii="Poppins" w:hAnsi="Poppins" w:cs="Poppins"/>
          <w:b/>
          <w:bCs/>
          <w:sz w:val="22"/>
          <w:szCs w:val="22"/>
        </w:rPr>
        <w:t>Continuing Professional Development:</w:t>
      </w:r>
    </w:p>
    <w:p w14:paraId="759328CF" w14:textId="77777777" w:rsidR="007F1D0E" w:rsidRPr="007F1D0E" w:rsidRDefault="007F1D0E" w:rsidP="007F1D0E">
      <w:pPr>
        <w:pStyle w:val="Default"/>
        <w:spacing w:line="276" w:lineRule="auto"/>
        <w:jc w:val="both"/>
        <w:rPr>
          <w:rFonts w:ascii="Poppins" w:hAnsi="Poppins" w:cs="Poppins"/>
          <w:sz w:val="4"/>
          <w:szCs w:val="4"/>
        </w:rPr>
      </w:pPr>
    </w:p>
    <w:p w14:paraId="5538C68F" w14:textId="77777777" w:rsidR="006D5F0D" w:rsidRPr="00F54649" w:rsidRDefault="006D5F0D" w:rsidP="007F1D0E">
      <w:pPr>
        <w:pStyle w:val="Default"/>
        <w:numPr>
          <w:ilvl w:val="0"/>
          <w:numId w:val="3"/>
        </w:numPr>
        <w:spacing w:line="276" w:lineRule="auto"/>
        <w:ind w:left="426" w:hanging="357"/>
        <w:jc w:val="both"/>
        <w:rPr>
          <w:rFonts w:ascii="Poppins" w:hAnsi="Poppins" w:cs="Poppins"/>
          <w:sz w:val="20"/>
          <w:szCs w:val="20"/>
        </w:rPr>
      </w:pPr>
      <w:r w:rsidRPr="00F54649">
        <w:rPr>
          <w:rFonts w:ascii="Poppins" w:hAnsi="Poppins" w:cs="Poppins"/>
          <w:sz w:val="20"/>
          <w:szCs w:val="20"/>
        </w:rPr>
        <w:t>In conjunction with the line manager, take responsibility for personal professional development, keeping up to date with research and developments related to school efficiency, which may lead to improvements in the day-to-day running of the Trust.</w:t>
      </w:r>
    </w:p>
    <w:p w14:paraId="7E26455F" w14:textId="77777777" w:rsidR="006D5F0D" w:rsidRPr="00F54649" w:rsidRDefault="006D5F0D" w:rsidP="007F1D0E">
      <w:pPr>
        <w:pStyle w:val="Default"/>
        <w:numPr>
          <w:ilvl w:val="0"/>
          <w:numId w:val="3"/>
        </w:numPr>
        <w:spacing w:line="276" w:lineRule="auto"/>
        <w:ind w:left="426" w:hanging="357"/>
        <w:jc w:val="both"/>
        <w:rPr>
          <w:rFonts w:ascii="Poppins" w:hAnsi="Poppins" w:cs="Poppins"/>
          <w:sz w:val="20"/>
          <w:szCs w:val="20"/>
        </w:rPr>
      </w:pPr>
      <w:r w:rsidRPr="00F54649">
        <w:rPr>
          <w:rFonts w:ascii="Poppins" w:hAnsi="Poppins" w:cs="Poppins"/>
          <w:sz w:val="20"/>
          <w:szCs w:val="20"/>
        </w:rPr>
        <w:t xml:space="preserve">Undertake any necessary and identified professional development taking full advantage of any relevant training and development available, particularly when related to the use of ICT, for data management and record keeping. </w:t>
      </w:r>
    </w:p>
    <w:p w14:paraId="1D403D28" w14:textId="77777777" w:rsidR="006D5F0D" w:rsidRPr="00F54649" w:rsidRDefault="006D5F0D" w:rsidP="007F1D0E">
      <w:pPr>
        <w:pStyle w:val="Default"/>
        <w:numPr>
          <w:ilvl w:val="0"/>
          <w:numId w:val="3"/>
        </w:numPr>
        <w:spacing w:line="276" w:lineRule="auto"/>
        <w:ind w:left="426"/>
        <w:jc w:val="both"/>
        <w:rPr>
          <w:rFonts w:ascii="Poppins" w:hAnsi="Poppins" w:cs="Poppins"/>
          <w:sz w:val="20"/>
          <w:szCs w:val="20"/>
        </w:rPr>
      </w:pPr>
      <w:r w:rsidRPr="00F54649">
        <w:rPr>
          <w:rFonts w:ascii="Poppins" w:hAnsi="Poppins" w:cs="Poppins"/>
          <w:sz w:val="20"/>
          <w:szCs w:val="20"/>
        </w:rPr>
        <w:t xml:space="preserve">Maintain a professional portfolio of evidence to support the Performance Management process – evaluating and improving own practice. </w:t>
      </w:r>
    </w:p>
    <w:p w14:paraId="4476F3E2" w14:textId="77777777" w:rsidR="006D5F0D" w:rsidRDefault="006D5F0D" w:rsidP="007F1D0E">
      <w:pPr>
        <w:pStyle w:val="Default"/>
        <w:spacing w:line="276" w:lineRule="auto"/>
        <w:jc w:val="both"/>
        <w:rPr>
          <w:rFonts w:ascii="Poppins" w:hAnsi="Poppins" w:cs="Poppins"/>
          <w:sz w:val="16"/>
          <w:szCs w:val="16"/>
        </w:rPr>
      </w:pPr>
    </w:p>
    <w:p w14:paraId="24B1A836" w14:textId="77777777" w:rsidR="00993880" w:rsidRDefault="00993880" w:rsidP="007F1D0E">
      <w:pPr>
        <w:pStyle w:val="Default"/>
        <w:spacing w:line="276" w:lineRule="auto"/>
        <w:jc w:val="both"/>
        <w:rPr>
          <w:rFonts w:ascii="Poppins" w:hAnsi="Poppins" w:cs="Poppins"/>
          <w:sz w:val="16"/>
          <w:szCs w:val="16"/>
        </w:rPr>
      </w:pPr>
    </w:p>
    <w:p w14:paraId="015237D7" w14:textId="77777777" w:rsidR="006D5F0D" w:rsidRPr="00B761CA" w:rsidRDefault="006D5F0D" w:rsidP="007F1D0E">
      <w:pPr>
        <w:pStyle w:val="Default"/>
        <w:spacing w:line="276" w:lineRule="auto"/>
        <w:jc w:val="both"/>
        <w:rPr>
          <w:rFonts w:ascii="Poppins" w:hAnsi="Poppins" w:cs="Poppins"/>
          <w:b/>
          <w:bCs/>
          <w:sz w:val="22"/>
          <w:szCs w:val="22"/>
        </w:rPr>
      </w:pPr>
      <w:r w:rsidRPr="00B761CA">
        <w:rPr>
          <w:rFonts w:ascii="Poppins" w:hAnsi="Poppins" w:cs="Poppins"/>
          <w:b/>
          <w:bCs/>
          <w:sz w:val="22"/>
          <w:szCs w:val="22"/>
        </w:rPr>
        <w:lastRenderedPageBreak/>
        <w:t>Child Protection and Safeguarding</w:t>
      </w:r>
    </w:p>
    <w:p w14:paraId="5068F479" w14:textId="77777777" w:rsidR="007F1D0E" w:rsidRPr="007F1D0E" w:rsidRDefault="007F1D0E" w:rsidP="007F1D0E">
      <w:pPr>
        <w:pStyle w:val="Default"/>
        <w:spacing w:line="276" w:lineRule="auto"/>
        <w:jc w:val="both"/>
        <w:rPr>
          <w:rFonts w:ascii="Poppins" w:hAnsi="Poppins" w:cs="Poppins"/>
          <w:b/>
          <w:bCs/>
          <w:sz w:val="4"/>
          <w:szCs w:val="4"/>
        </w:rPr>
      </w:pPr>
    </w:p>
    <w:p w14:paraId="4A34F2CB" w14:textId="77777777" w:rsidR="006D5F0D" w:rsidRPr="00F54649" w:rsidRDefault="006D5F0D" w:rsidP="007F1D0E">
      <w:pPr>
        <w:pStyle w:val="Default"/>
        <w:numPr>
          <w:ilvl w:val="0"/>
          <w:numId w:val="4"/>
        </w:numPr>
        <w:spacing w:line="276" w:lineRule="auto"/>
        <w:ind w:left="426" w:hanging="357"/>
        <w:jc w:val="both"/>
        <w:rPr>
          <w:rFonts w:ascii="Poppins" w:hAnsi="Poppins" w:cs="Poppins"/>
          <w:sz w:val="20"/>
          <w:szCs w:val="20"/>
        </w:rPr>
      </w:pPr>
      <w:r w:rsidRPr="00F54649">
        <w:rPr>
          <w:rFonts w:ascii="Poppins" w:hAnsi="Poppins" w:cs="Poppins"/>
          <w:sz w:val="20"/>
          <w:szCs w:val="20"/>
        </w:rPr>
        <w:t xml:space="preserve">The post holder will have a shared responsibility for the safeguarding of all children and young people. The post holder also has an implicit duty to promote the welfare of all children and young people. </w:t>
      </w:r>
    </w:p>
    <w:p w14:paraId="6C533EB8" w14:textId="77777777" w:rsidR="006D5F0D" w:rsidRPr="00F54649" w:rsidRDefault="006D5F0D" w:rsidP="007F1D0E">
      <w:pPr>
        <w:pStyle w:val="Default"/>
        <w:numPr>
          <w:ilvl w:val="0"/>
          <w:numId w:val="4"/>
        </w:numPr>
        <w:spacing w:line="276" w:lineRule="auto"/>
        <w:ind w:left="426" w:hanging="357"/>
        <w:jc w:val="both"/>
        <w:rPr>
          <w:rFonts w:ascii="Poppins" w:hAnsi="Poppins" w:cs="Poppins"/>
          <w:sz w:val="20"/>
          <w:szCs w:val="20"/>
        </w:rPr>
      </w:pPr>
      <w:r w:rsidRPr="00F54649">
        <w:rPr>
          <w:rFonts w:ascii="Poppins" w:hAnsi="Poppins" w:cs="Poppins"/>
          <w:sz w:val="20"/>
          <w:szCs w:val="20"/>
        </w:rPr>
        <w:t>To inform the Designated Safeguarding Lead (DSL) or Deputies of any issues relating to the safety and well-being of students using relevant systems (CPOMS)</w:t>
      </w:r>
    </w:p>
    <w:p w14:paraId="509A1081" w14:textId="77777777" w:rsidR="006D5F0D" w:rsidRPr="00F54649" w:rsidRDefault="006D5F0D" w:rsidP="007F1D0E">
      <w:pPr>
        <w:pStyle w:val="Default"/>
        <w:spacing w:line="276" w:lineRule="auto"/>
        <w:jc w:val="both"/>
        <w:rPr>
          <w:rFonts w:ascii="Poppins" w:hAnsi="Poppins" w:cs="Poppins"/>
          <w:sz w:val="20"/>
          <w:szCs w:val="20"/>
        </w:rPr>
      </w:pPr>
    </w:p>
    <w:p w14:paraId="417801D9" w14:textId="5A93A256" w:rsidR="006D5F0D" w:rsidRPr="00F54649" w:rsidRDefault="006D5F0D" w:rsidP="007F1D0E">
      <w:pPr>
        <w:pStyle w:val="Default"/>
        <w:spacing w:line="276" w:lineRule="auto"/>
        <w:jc w:val="both"/>
        <w:rPr>
          <w:rFonts w:ascii="Poppins" w:hAnsi="Poppins" w:cs="Poppins"/>
          <w:sz w:val="20"/>
          <w:szCs w:val="20"/>
        </w:rPr>
      </w:pPr>
      <w:r w:rsidRPr="00F54649">
        <w:rPr>
          <w:rFonts w:ascii="Poppins" w:hAnsi="Poppins" w:cs="Poppins"/>
          <w:sz w:val="20"/>
          <w:szCs w:val="20"/>
        </w:rPr>
        <w:t>The post holder will undertake any other duties commensurate with the grade of the post, in consultation with line manager.</w:t>
      </w:r>
    </w:p>
    <w:p w14:paraId="33EBCBA2" w14:textId="77777777" w:rsidR="006D5F0D" w:rsidRPr="00F54649" w:rsidRDefault="006D5F0D" w:rsidP="007F1D0E">
      <w:pPr>
        <w:pStyle w:val="Default"/>
        <w:spacing w:line="276" w:lineRule="auto"/>
        <w:jc w:val="both"/>
        <w:rPr>
          <w:rFonts w:ascii="Poppins" w:hAnsi="Poppins" w:cs="Poppins"/>
          <w:sz w:val="20"/>
          <w:szCs w:val="20"/>
        </w:rPr>
      </w:pPr>
    </w:p>
    <w:p w14:paraId="77EFCB9B" w14:textId="77777777" w:rsidR="006D5F0D" w:rsidRPr="00F54649" w:rsidRDefault="006D5F0D" w:rsidP="007F1D0E">
      <w:pPr>
        <w:pStyle w:val="Default"/>
        <w:spacing w:line="276" w:lineRule="auto"/>
        <w:jc w:val="both"/>
        <w:rPr>
          <w:rFonts w:ascii="Poppins" w:hAnsi="Poppins" w:cs="Poppins"/>
          <w:sz w:val="20"/>
          <w:szCs w:val="20"/>
        </w:rPr>
      </w:pPr>
      <w:r w:rsidRPr="00F54649">
        <w:rPr>
          <w:rFonts w:ascii="Poppins" w:hAnsi="Poppins" w:cs="Poppins"/>
          <w:sz w:val="20"/>
          <w:szCs w:val="20"/>
        </w:rPr>
        <w:t>This job description is subject to review and may be changed following consultation with the post holder. It is not a comprehensive statement of procedures and tasks but sets out the main expectations of the Trust in relation to the post holder’s professional responsibilities and duties.</w:t>
      </w:r>
    </w:p>
    <w:p w14:paraId="4562FDA2" w14:textId="77777777" w:rsidR="006D5F0D" w:rsidRPr="00F54649" w:rsidRDefault="006D5F0D" w:rsidP="007F1D0E">
      <w:pPr>
        <w:pStyle w:val="Default"/>
        <w:spacing w:line="276" w:lineRule="auto"/>
        <w:jc w:val="both"/>
        <w:rPr>
          <w:rFonts w:ascii="Poppins" w:hAnsi="Poppins" w:cs="Poppins"/>
          <w:sz w:val="20"/>
          <w:szCs w:val="20"/>
        </w:rPr>
      </w:pPr>
    </w:p>
    <w:p w14:paraId="01A9014E" w14:textId="77777777" w:rsidR="006D5F0D" w:rsidRPr="00F54649" w:rsidRDefault="006D5F0D" w:rsidP="00F54649">
      <w:pPr>
        <w:pBdr>
          <w:top w:val="single" w:sz="4" w:space="1" w:color="auto"/>
          <w:left w:val="single" w:sz="4" w:space="4" w:color="auto"/>
          <w:bottom w:val="single" w:sz="4" w:space="1" w:color="auto"/>
          <w:right w:val="single" w:sz="4" w:space="4" w:color="auto"/>
        </w:pBdr>
        <w:shd w:val="clear" w:color="auto" w:fill="04428C"/>
        <w:spacing w:after="0" w:line="276" w:lineRule="auto"/>
        <w:jc w:val="center"/>
        <w:rPr>
          <w:rFonts w:ascii="Poppins" w:hAnsi="Poppins" w:cs="Poppins"/>
          <w:b/>
          <w:bCs/>
          <w:i/>
          <w:iCs/>
          <w:color w:val="FFFFFF" w:themeColor="background1"/>
          <w:sz w:val="20"/>
          <w:szCs w:val="20"/>
        </w:rPr>
      </w:pPr>
      <w:r w:rsidRPr="00F54649">
        <w:rPr>
          <w:rFonts w:ascii="Poppins" w:hAnsi="Poppins" w:cs="Poppins"/>
          <w:b/>
          <w:bCs/>
          <w:i/>
          <w:iCs/>
          <w:color w:val="FFFFFF" w:themeColor="background1"/>
          <w:sz w:val="20"/>
          <w:szCs w:val="20"/>
        </w:rPr>
        <w:t xml:space="preserve">The Trust is committed to safeguarding and promoting the welfare of children and young people and expects all staff and volunteers to share in this commitment. </w:t>
      </w:r>
    </w:p>
    <w:p w14:paraId="4BA3AB75" w14:textId="77777777" w:rsidR="006D5F0D" w:rsidRPr="00F54649" w:rsidRDefault="006D5F0D" w:rsidP="00F54649">
      <w:pPr>
        <w:pBdr>
          <w:top w:val="single" w:sz="4" w:space="1" w:color="auto"/>
          <w:left w:val="single" w:sz="4" w:space="4" w:color="auto"/>
          <w:bottom w:val="single" w:sz="4" w:space="1" w:color="auto"/>
          <w:right w:val="single" w:sz="4" w:space="4" w:color="auto"/>
        </w:pBdr>
        <w:shd w:val="clear" w:color="auto" w:fill="04428C"/>
        <w:spacing w:after="0" w:line="276" w:lineRule="auto"/>
        <w:jc w:val="center"/>
        <w:rPr>
          <w:rFonts w:ascii="Poppins" w:hAnsi="Poppins" w:cs="Poppins"/>
          <w:color w:val="FFFFFF" w:themeColor="background1"/>
          <w:sz w:val="20"/>
          <w:szCs w:val="20"/>
        </w:rPr>
      </w:pPr>
      <w:r w:rsidRPr="00F54649">
        <w:rPr>
          <w:rFonts w:ascii="Poppins" w:hAnsi="Poppins" w:cs="Poppins"/>
          <w:b/>
          <w:bCs/>
          <w:i/>
          <w:iCs/>
          <w:color w:val="FFFFFF" w:themeColor="background1"/>
          <w:sz w:val="20"/>
          <w:szCs w:val="20"/>
        </w:rPr>
        <w:t>All staff will be subject to an enhanced check with the Disclosure &amp; Barring Service.</w:t>
      </w:r>
    </w:p>
    <w:p w14:paraId="60F58217" w14:textId="77777777" w:rsidR="006D5F0D" w:rsidRPr="00F54649" w:rsidRDefault="006D5F0D" w:rsidP="00F54649">
      <w:pPr>
        <w:spacing w:after="0" w:line="276" w:lineRule="auto"/>
        <w:rPr>
          <w:rFonts w:ascii="Poppins" w:hAnsi="Poppins" w:cs="Poppins"/>
          <w:b/>
          <w:bCs/>
          <w:sz w:val="20"/>
          <w:szCs w:val="20"/>
        </w:rPr>
      </w:pPr>
    </w:p>
    <w:p w14:paraId="40350216" w14:textId="24E78299" w:rsidR="006D5F0D" w:rsidRPr="00F54649" w:rsidRDefault="006D5F0D" w:rsidP="00F54649">
      <w:pPr>
        <w:spacing w:after="0" w:line="276" w:lineRule="auto"/>
        <w:rPr>
          <w:rFonts w:ascii="Poppins" w:hAnsi="Poppins" w:cs="Poppins"/>
          <w:b/>
          <w:bCs/>
          <w:sz w:val="20"/>
          <w:szCs w:val="20"/>
        </w:rPr>
      </w:pPr>
      <w:r w:rsidRPr="00F54649">
        <w:rPr>
          <w:rFonts w:ascii="Poppins" w:hAnsi="Poppins" w:cs="Poppins"/>
          <w:b/>
          <w:bCs/>
          <w:sz w:val="20"/>
          <w:szCs w:val="20"/>
        </w:rPr>
        <w:t xml:space="preserve">Updated: </w:t>
      </w:r>
      <w:r w:rsidR="00DE2660" w:rsidRPr="00F54649">
        <w:rPr>
          <w:rFonts w:ascii="Poppins" w:hAnsi="Poppins" w:cs="Poppins"/>
          <w:b/>
          <w:bCs/>
          <w:sz w:val="20"/>
          <w:szCs w:val="20"/>
        </w:rPr>
        <w:t>May 2026</w:t>
      </w:r>
    </w:p>
    <w:p w14:paraId="022BE081" w14:textId="77777777" w:rsidR="00C60E14" w:rsidRPr="00F54649" w:rsidRDefault="00C60E14" w:rsidP="00F54649">
      <w:pPr>
        <w:spacing w:after="0" w:line="276" w:lineRule="auto"/>
        <w:rPr>
          <w:rFonts w:ascii="Poppins" w:hAnsi="Poppins" w:cs="Poppins"/>
          <w:sz w:val="20"/>
          <w:szCs w:val="20"/>
        </w:rPr>
      </w:pPr>
    </w:p>
    <w:sectPr w:rsidR="00C60E14" w:rsidRPr="00F5464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5215B"/>
    <w:multiLevelType w:val="hybridMultilevel"/>
    <w:tmpl w:val="FFACEC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6554E7"/>
    <w:multiLevelType w:val="hybridMultilevel"/>
    <w:tmpl w:val="BB4A9A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B9412E"/>
    <w:multiLevelType w:val="hybridMultilevel"/>
    <w:tmpl w:val="7D745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6A6E4D"/>
    <w:multiLevelType w:val="hybridMultilevel"/>
    <w:tmpl w:val="B2C24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C77154"/>
    <w:multiLevelType w:val="hybridMultilevel"/>
    <w:tmpl w:val="CBD081F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5" w15:restartNumberingAfterBreak="0">
    <w:nsid w:val="4D17368F"/>
    <w:multiLevelType w:val="multilevel"/>
    <w:tmpl w:val="A2366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822E52"/>
    <w:multiLevelType w:val="multilevel"/>
    <w:tmpl w:val="7696F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D8F1EB2"/>
    <w:multiLevelType w:val="hybridMultilevel"/>
    <w:tmpl w:val="736A4BE8"/>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8" w15:restartNumberingAfterBreak="0">
    <w:nsid w:val="4E1E264E"/>
    <w:multiLevelType w:val="hybridMultilevel"/>
    <w:tmpl w:val="8C180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FDA33E2"/>
    <w:multiLevelType w:val="multilevel"/>
    <w:tmpl w:val="2CAC2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A07AAD"/>
    <w:multiLevelType w:val="hybridMultilevel"/>
    <w:tmpl w:val="21E24F4A"/>
    <w:lvl w:ilvl="0" w:tplc="55203FC2">
      <w:start w:val="1"/>
      <w:numFmt w:val="bullet"/>
      <w:lvlText w:val=""/>
      <w:lvlJc w:val="left"/>
      <w:pPr>
        <w:ind w:left="720" w:hanging="360"/>
      </w:pPr>
      <w:rPr>
        <w:rFonts w:ascii="Symbol" w:hAnsi="Symbol" w:hint="default"/>
      </w:rPr>
    </w:lvl>
    <w:lvl w:ilvl="1" w:tplc="8B524FF6">
      <w:start w:val="1"/>
      <w:numFmt w:val="bullet"/>
      <w:lvlText w:val="o"/>
      <w:lvlJc w:val="left"/>
      <w:pPr>
        <w:ind w:left="1440" w:hanging="360"/>
      </w:pPr>
      <w:rPr>
        <w:rFonts w:ascii="Courier New" w:hAnsi="Courier New" w:hint="default"/>
      </w:rPr>
    </w:lvl>
    <w:lvl w:ilvl="2" w:tplc="1A349F28">
      <w:start w:val="1"/>
      <w:numFmt w:val="bullet"/>
      <w:lvlText w:val=""/>
      <w:lvlJc w:val="left"/>
      <w:pPr>
        <w:ind w:left="2160" w:hanging="360"/>
      </w:pPr>
      <w:rPr>
        <w:rFonts w:ascii="Wingdings" w:hAnsi="Wingdings" w:hint="default"/>
      </w:rPr>
    </w:lvl>
    <w:lvl w:ilvl="3" w:tplc="6CBCF8B0">
      <w:start w:val="1"/>
      <w:numFmt w:val="bullet"/>
      <w:lvlText w:val=""/>
      <w:lvlJc w:val="left"/>
      <w:pPr>
        <w:ind w:left="2880" w:hanging="360"/>
      </w:pPr>
      <w:rPr>
        <w:rFonts w:ascii="Symbol" w:hAnsi="Symbol" w:hint="default"/>
      </w:rPr>
    </w:lvl>
    <w:lvl w:ilvl="4" w:tplc="221AA942">
      <w:start w:val="1"/>
      <w:numFmt w:val="bullet"/>
      <w:lvlText w:val="o"/>
      <w:lvlJc w:val="left"/>
      <w:pPr>
        <w:ind w:left="3600" w:hanging="360"/>
      </w:pPr>
      <w:rPr>
        <w:rFonts w:ascii="Courier New" w:hAnsi="Courier New" w:hint="default"/>
      </w:rPr>
    </w:lvl>
    <w:lvl w:ilvl="5" w:tplc="B3E8792A">
      <w:start w:val="1"/>
      <w:numFmt w:val="bullet"/>
      <w:lvlText w:val=""/>
      <w:lvlJc w:val="left"/>
      <w:pPr>
        <w:ind w:left="4320" w:hanging="360"/>
      </w:pPr>
      <w:rPr>
        <w:rFonts w:ascii="Wingdings" w:hAnsi="Wingdings" w:hint="default"/>
      </w:rPr>
    </w:lvl>
    <w:lvl w:ilvl="6" w:tplc="B88EC21E">
      <w:start w:val="1"/>
      <w:numFmt w:val="bullet"/>
      <w:lvlText w:val=""/>
      <w:lvlJc w:val="left"/>
      <w:pPr>
        <w:ind w:left="5040" w:hanging="360"/>
      </w:pPr>
      <w:rPr>
        <w:rFonts w:ascii="Symbol" w:hAnsi="Symbol" w:hint="default"/>
      </w:rPr>
    </w:lvl>
    <w:lvl w:ilvl="7" w:tplc="B0AA1B24">
      <w:start w:val="1"/>
      <w:numFmt w:val="bullet"/>
      <w:lvlText w:val="o"/>
      <w:lvlJc w:val="left"/>
      <w:pPr>
        <w:ind w:left="5760" w:hanging="360"/>
      </w:pPr>
      <w:rPr>
        <w:rFonts w:ascii="Courier New" w:hAnsi="Courier New" w:hint="default"/>
      </w:rPr>
    </w:lvl>
    <w:lvl w:ilvl="8" w:tplc="7368DBB2">
      <w:start w:val="1"/>
      <w:numFmt w:val="bullet"/>
      <w:lvlText w:val=""/>
      <w:lvlJc w:val="left"/>
      <w:pPr>
        <w:ind w:left="6480" w:hanging="360"/>
      </w:pPr>
      <w:rPr>
        <w:rFonts w:ascii="Wingdings" w:hAnsi="Wingdings" w:hint="default"/>
      </w:rPr>
    </w:lvl>
  </w:abstractNum>
  <w:abstractNum w:abstractNumId="11" w15:restartNumberingAfterBreak="0">
    <w:nsid w:val="6A005370"/>
    <w:multiLevelType w:val="hybridMultilevel"/>
    <w:tmpl w:val="568ED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B084D54"/>
    <w:multiLevelType w:val="hybridMultilevel"/>
    <w:tmpl w:val="9124AD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363C2B"/>
    <w:multiLevelType w:val="hybridMultilevel"/>
    <w:tmpl w:val="043A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C832D87"/>
    <w:multiLevelType w:val="hybridMultilevel"/>
    <w:tmpl w:val="B61CE6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6195F85"/>
    <w:multiLevelType w:val="hybridMultilevel"/>
    <w:tmpl w:val="972ACA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68E0792"/>
    <w:multiLevelType w:val="hybridMultilevel"/>
    <w:tmpl w:val="390CCE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7A537FB"/>
    <w:multiLevelType w:val="hybridMultilevel"/>
    <w:tmpl w:val="D01EA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98955A6"/>
    <w:multiLevelType w:val="hybridMultilevel"/>
    <w:tmpl w:val="0AE68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4782143">
    <w:abstractNumId w:val="18"/>
  </w:num>
  <w:num w:numId="2" w16cid:durableId="1132137146">
    <w:abstractNumId w:val="0"/>
  </w:num>
  <w:num w:numId="3" w16cid:durableId="1176191093">
    <w:abstractNumId w:val="11"/>
  </w:num>
  <w:num w:numId="4" w16cid:durableId="2044165609">
    <w:abstractNumId w:val="17"/>
  </w:num>
  <w:num w:numId="5" w16cid:durableId="444037422">
    <w:abstractNumId w:val="6"/>
  </w:num>
  <w:num w:numId="6" w16cid:durableId="651520641">
    <w:abstractNumId w:val="9"/>
  </w:num>
  <w:num w:numId="7" w16cid:durableId="688606635">
    <w:abstractNumId w:val="5"/>
  </w:num>
  <w:num w:numId="8" w16cid:durableId="1508059659">
    <w:abstractNumId w:val="16"/>
  </w:num>
  <w:num w:numId="9" w16cid:durableId="433936585">
    <w:abstractNumId w:val="13"/>
  </w:num>
  <w:num w:numId="10" w16cid:durableId="1630936542">
    <w:abstractNumId w:val="2"/>
  </w:num>
  <w:num w:numId="11" w16cid:durableId="2141223606">
    <w:abstractNumId w:val="4"/>
  </w:num>
  <w:num w:numId="12" w16cid:durableId="2066834627">
    <w:abstractNumId w:val="7"/>
  </w:num>
  <w:num w:numId="13" w16cid:durableId="587078400">
    <w:abstractNumId w:val="10"/>
  </w:num>
  <w:num w:numId="14" w16cid:durableId="1935819650">
    <w:abstractNumId w:val="1"/>
  </w:num>
  <w:num w:numId="15" w16cid:durableId="1893157191">
    <w:abstractNumId w:val="14"/>
  </w:num>
  <w:num w:numId="16" w16cid:durableId="283463173">
    <w:abstractNumId w:val="8"/>
  </w:num>
  <w:num w:numId="17" w16cid:durableId="1821187619">
    <w:abstractNumId w:val="12"/>
  </w:num>
  <w:num w:numId="18" w16cid:durableId="1814180593">
    <w:abstractNumId w:val="15"/>
  </w:num>
  <w:num w:numId="19" w16cid:durableId="17133396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5F0D"/>
    <w:rsid w:val="000D3935"/>
    <w:rsid w:val="00354E2B"/>
    <w:rsid w:val="003A029B"/>
    <w:rsid w:val="005C0CF3"/>
    <w:rsid w:val="006D5F0D"/>
    <w:rsid w:val="007F1D0E"/>
    <w:rsid w:val="008B28B9"/>
    <w:rsid w:val="0098506F"/>
    <w:rsid w:val="00987316"/>
    <w:rsid w:val="00993880"/>
    <w:rsid w:val="00B53D40"/>
    <w:rsid w:val="00B761CA"/>
    <w:rsid w:val="00BA7844"/>
    <w:rsid w:val="00BB5BCB"/>
    <w:rsid w:val="00C60E14"/>
    <w:rsid w:val="00C7053C"/>
    <w:rsid w:val="00CE3540"/>
    <w:rsid w:val="00DE2660"/>
    <w:rsid w:val="00E30F85"/>
    <w:rsid w:val="00E456CD"/>
    <w:rsid w:val="00E7392B"/>
    <w:rsid w:val="00F54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80AC8"/>
  <w15:chartTrackingRefBased/>
  <w15:docId w15:val="{E2D3A84E-115F-4C84-AC3C-2CE71D43FB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F0D"/>
    <w:pPr>
      <w:spacing w:line="259" w:lineRule="auto"/>
    </w:pPr>
    <w:rPr>
      <w:rFonts w:eastAsiaTheme="minorEastAsia"/>
      <w:kern w:val="0"/>
      <w:sz w:val="22"/>
      <w:szCs w:val="22"/>
      <w:lang w:eastAsia="en-GB"/>
      <w14:ligatures w14:val="none"/>
    </w:rPr>
  </w:style>
  <w:style w:type="paragraph" w:styleId="Heading1">
    <w:name w:val="heading 1"/>
    <w:basedOn w:val="Normal"/>
    <w:next w:val="Normal"/>
    <w:link w:val="Heading1Char"/>
    <w:uiPriority w:val="9"/>
    <w:qFormat/>
    <w:rsid w:val="006D5F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D5F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D5F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5F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5F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5F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5F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5F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5F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5F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D5F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D5F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5F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5F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5F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5F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5F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5F0D"/>
    <w:rPr>
      <w:rFonts w:eastAsiaTheme="majorEastAsia" w:cstheme="majorBidi"/>
      <w:color w:val="272727" w:themeColor="text1" w:themeTint="D8"/>
    </w:rPr>
  </w:style>
  <w:style w:type="paragraph" w:styleId="Title">
    <w:name w:val="Title"/>
    <w:basedOn w:val="Normal"/>
    <w:next w:val="Normal"/>
    <w:link w:val="TitleChar"/>
    <w:uiPriority w:val="10"/>
    <w:qFormat/>
    <w:rsid w:val="006D5F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5F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5F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5F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5F0D"/>
    <w:pPr>
      <w:spacing w:before="160"/>
      <w:jc w:val="center"/>
    </w:pPr>
    <w:rPr>
      <w:i/>
      <w:iCs/>
      <w:color w:val="404040" w:themeColor="text1" w:themeTint="BF"/>
    </w:rPr>
  </w:style>
  <w:style w:type="character" w:customStyle="1" w:styleId="QuoteChar">
    <w:name w:val="Quote Char"/>
    <w:basedOn w:val="DefaultParagraphFont"/>
    <w:link w:val="Quote"/>
    <w:uiPriority w:val="29"/>
    <w:rsid w:val="006D5F0D"/>
    <w:rPr>
      <w:i/>
      <w:iCs/>
      <w:color w:val="404040" w:themeColor="text1" w:themeTint="BF"/>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rsid w:val="006D5F0D"/>
    <w:pPr>
      <w:ind w:left="720"/>
      <w:contextualSpacing/>
    </w:pPr>
  </w:style>
  <w:style w:type="character" w:styleId="IntenseEmphasis">
    <w:name w:val="Intense Emphasis"/>
    <w:basedOn w:val="DefaultParagraphFont"/>
    <w:uiPriority w:val="21"/>
    <w:qFormat/>
    <w:rsid w:val="006D5F0D"/>
    <w:rPr>
      <w:i/>
      <w:iCs/>
      <w:color w:val="0F4761" w:themeColor="accent1" w:themeShade="BF"/>
    </w:rPr>
  </w:style>
  <w:style w:type="paragraph" w:styleId="IntenseQuote">
    <w:name w:val="Intense Quote"/>
    <w:basedOn w:val="Normal"/>
    <w:next w:val="Normal"/>
    <w:link w:val="IntenseQuoteChar"/>
    <w:uiPriority w:val="30"/>
    <w:qFormat/>
    <w:rsid w:val="006D5F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5F0D"/>
    <w:rPr>
      <w:i/>
      <w:iCs/>
      <w:color w:val="0F4761" w:themeColor="accent1" w:themeShade="BF"/>
    </w:rPr>
  </w:style>
  <w:style w:type="character" w:styleId="IntenseReference">
    <w:name w:val="Intense Reference"/>
    <w:basedOn w:val="DefaultParagraphFont"/>
    <w:uiPriority w:val="32"/>
    <w:qFormat/>
    <w:rsid w:val="006D5F0D"/>
    <w:rPr>
      <w:b/>
      <w:bCs/>
      <w:smallCaps/>
      <w:color w:val="0F4761" w:themeColor="accent1" w:themeShade="BF"/>
      <w:spacing w:val="5"/>
    </w:rPr>
  </w:style>
  <w:style w:type="table" w:styleId="TableGrid">
    <w:name w:val="Table Grid"/>
    <w:basedOn w:val="TableNormal"/>
    <w:uiPriority w:val="39"/>
    <w:rsid w:val="006D5F0D"/>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6D5F0D"/>
  </w:style>
  <w:style w:type="character" w:customStyle="1" w:styleId="eop">
    <w:name w:val="eop"/>
    <w:basedOn w:val="DefaultParagraphFont"/>
    <w:rsid w:val="006D5F0D"/>
  </w:style>
  <w:style w:type="paragraph" w:customStyle="1" w:styleId="Default">
    <w:name w:val="Default"/>
    <w:rsid w:val="006D5F0D"/>
    <w:pPr>
      <w:autoSpaceDE w:val="0"/>
      <w:autoSpaceDN w:val="0"/>
      <w:adjustRightInd w:val="0"/>
      <w:spacing w:after="0" w:line="240" w:lineRule="auto"/>
    </w:pPr>
    <w:rPr>
      <w:rFonts w:ascii="Calibri" w:hAnsi="Calibri" w:cs="Calibri"/>
      <w:color w:val="000000"/>
      <w:kern w:val="0"/>
      <w14:ligatures w14:val="none"/>
    </w:rPr>
  </w:style>
  <w:style w:type="paragraph" w:styleId="NoSpacing">
    <w:name w:val="No Spacing"/>
    <w:uiPriority w:val="1"/>
    <w:qFormat/>
    <w:rsid w:val="006D5F0D"/>
    <w:pPr>
      <w:spacing w:after="0" w:line="240" w:lineRule="auto"/>
    </w:pPr>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982</Words>
  <Characters>5602</Characters>
  <Application>Microsoft Office Word</Application>
  <DocSecurity>0</DocSecurity>
  <Lines>46</Lines>
  <Paragraphs>13</Paragraphs>
  <ScaleCrop>false</ScaleCrop>
  <Company/>
  <LinksUpToDate>false</LinksUpToDate>
  <CharactersWithSpaces>6571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SYKES</dc:creator>
  <cp:keywords/>
  <dc:description/>
  <cp:lastModifiedBy>Mrs S SYKES</cp:lastModifiedBy>
  <cp:revision>14</cp:revision>
  <dcterms:created xsi:type="dcterms:W3CDTF">2026-05-19T09:10:00Z</dcterms:created>
  <dcterms:modified xsi:type="dcterms:W3CDTF">2026-05-19T10:23:00Z</dcterms:modified>
</cp:coreProperties>
</file>